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5" w:rsidRPr="00964488" w:rsidRDefault="00F77E95" w:rsidP="00F77E9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 w:rsidRPr="006901F1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№2</w:t>
      </w:r>
    </w:p>
    <w:p w:rsidR="00F77E95" w:rsidRDefault="00F77E95" w:rsidP="00F77E95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77E95" w:rsidRDefault="00F77E95" w:rsidP="00F37433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ТЕХНИЧЕСКА СПЕЦИФИКАЦИЯ</w:t>
      </w:r>
    </w:p>
    <w:p w:rsidR="00F77E95" w:rsidRDefault="00F77E95" w:rsidP="00F77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77E95" w:rsidRPr="00F37433" w:rsidRDefault="00F37433" w:rsidP="00F374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3743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F77E95" w:rsidRPr="00F3743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F37433">
        <w:rPr>
          <w:rFonts w:ascii="Times New Roman" w:hAnsi="Times New Roman"/>
          <w:b/>
          <w:sz w:val="24"/>
          <w:szCs w:val="24"/>
          <w:u w:val="single"/>
          <w:lang w:eastAsia="bg-BG"/>
        </w:rPr>
        <w:t>Обособена позиция № 2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</w:t>
      </w:r>
      <w:r w:rsidR="00F77E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Отпечатване на научен сборник  по проект: </w:t>
      </w:r>
      <w:r w:rsidR="00F77E9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 xml:space="preserve">"Cross border Action Plan for the Development and Operation of an </w:t>
      </w:r>
      <w:proofErr w:type="spellStart"/>
      <w:r w:rsidR="00F77E9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>Еxecutive</w:t>
      </w:r>
      <w:proofErr w:type="spellEnd"/>
      <w:r w:rsidR="00F77E9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 xml:space="preserve"> Mechanism for the Support and Promotion of Social Entrepreneurship in the context of the Social Economy and Social Innovation"</w:t>
      </w:r>
      <w:r w:rsidR="00F77E95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 xml:space="preserve">по програма </w:t>
      </w:r>
      <w:r w:rsidR="00F77E9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>INTERREG GREECE – BULGARIA 2014-2020</w:t>
      </w:r>
    </w:p>
    <w:p w:rsidR="00F77E95" w:rsidRDefault="00F77E95" w:rsidP="00F37433">
      <w:pPr>
        <w:spacing w:after="0" w:line="360" w:lineRule="auto"/>
        <w:ind w:right="5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F77E95" w:rsidRDefault="00F77E95" w:rsidP="00F77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1. Предпечатна подготовка</w:t>
      </w:r>
      <w:r>
        <w:rPr>
          <w:rFonts w:ascii="Times New Roman" w:hAnsi="Times New Roman"/>
          <w:sz w:val="24"/>
          <w:szCs w:val="24"/>
          <w:lang w:eastAsia="bg-BG"/>
        </w:rPr>
        <w:t>: форматиране на текста, подредба на статиите, страниране, изготвяне на съдържание и др., дизайн и оформление на корицата.</w:t>
      </w:r>
    </w:p>
    <w:p w:rsidR="00F77E95" w:rsidRDefault="00F77E95" w:rsidP="00F77E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2. Отпечатване:</w:t>
      </w:r>
    </w:p>
    <w:p w:rsidR="00F77E95" w:rsidRDefault="00F77E95" w:rsidP="00F77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а) формат 165 х 235 мм.</w:t>
      </w:r>
    </w:p>
    <w:p w:rsidR="00F77E95" w:rsidRDefault="00F77E95" w:rsidP="00F77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б) корица  - UV лак, картон хром лукс, 250-300 гр.;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пълноцветна</w:t>
      </w:r>
      <w:r w:rsidR="00E76988">
        <w:rPr>
          <w:rFonts w:ascii="Times New Roman" w:hAnsi="Times New Roman"/>
          <w:sz w:val="24"/>
          <w:szCs w:val="24"/>
          <w:lang w:val="en-US" w:eastAsia="bg-BG"/>
        </w:rPr>
        <w:t xml:space="preserve"> - </w:t>
      </w:r>
      <w:bookmarkStart w:id="0" w:name="_GoBack"/>
      <w:bookmarkEnd w:id="0"/>
      <w:r w:rsidR="005648AD">
        <w:rPr>
          <w:rFonts w:ascii="Times New Roman" w:hAnsi="Times New Roman"/>
          <w:sz w:val="24"/>
          <w:szCs w:val="24"/>
          <w:lang w:val="en-US" w:eastAsia="bg-BG"/>
        </w:rPr>
        <w:t>4+0</w:t>
      </w:r>
      <w:r>
        <w:rPr>
          <w:rFonts w:ascii="Times New Roman" w:hAnsi="Times New Roman"/>
          <w:sz w:val="24"/>
          <w:szCs w:val="24"/>
          <w:lang w:eastAsia="bg-BG"/>
        </w:rPr>
        <w:t xml:space="preserve">; </w:t>
      </w:r>
    </w:p>
    <w:p w:rsidR="00F77E95" w:rsidRDefault="00F77E95" w:rsidP="00F77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в) едноцветно (ч</w:t>
      </w:r>
      <w:r w:rsidRPr="00EC00C1">
        <w:rPr>
          <w:rFonts w:ascii="Times New Roman" w:hAnsi="Times New Roman"/>
          <w:sz w:val="24"/>
          <w:szCs w:val="24"/>
          <w:lang w:eastAsia="bg-BG"/>
        </w:rPr>
        <w:t>ерно</w:t>
      </w:r>
      <w:r>
        <w:rPr>
          <w:rFonts w:ascii="Times New Roman" w:hAnsi="Times New Roman"/>
          <w:sz w:val="24"/>
          <w:szCs w:val="24"/>
          <w:lang w:eastAsia="bg-BG"/>
        </w:rPr>
        <w:t xml:space="preserve">) тяло, </w:t>
      </w:r>
      <w:r w:rsidRPr="00F90E19">
        <w:rPr>
          <w:rFonts w:ascii="Times New Roman" w:hAnsi="Times New Roman"/>
          <w:sz w:val="24"/>
          <w:szCs w:val="24"/>
        </w:rPr>
        <w:t>хартия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E19">
        <w:rPr>
          <w:rFonts w:ascii="Times New Roman" w:hAnsi="Times New Roman"/>
          <w:sz w:val="24"/>
          <w:szCs w:val="24"/>
        </w:rPr>
        <w:t>– 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E19">
        <w:rPr>
          <w:rFonts w:ascii="Times New Roman" w:hAnsi="Times New Roman"/>
          <w:sz w:val="24"/>
          <w:szCs w:val="24"/>
        </w:rPr>
        <w:t>гр.офсет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 xml:space="preserve"> 200 - 250 страници (зависи от броя и обема на статиите и ще се уточни преди подаване на материалите за обработка и печат).</w:t>
      </w:r>
    </w:p>
    <w:p w:rsidR="00F77E95" w:rsidRDefault="00F77E95" w:rsidP="00F77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3. Тираж</w:t>
      </w:r>
      <w:r>
        <w:rPr>
          <w:rFonts w:ascii="Times New Roman" w:hAnsi="Times New Roman"/>
          <w:sz w:val="24"/>
          <w:szCs w:val="24"/>
          <w:lang w:eastAsia="bg-BG"/>
        </w:rPr>
        <w:t xml:space="preserve"> – 200 броя. </w:t>
      </w:r>
    </w:p>
    <w:p w:rsidR="00F77E95" w:rsidRDefault="00F77E95" w:rsidP="00F77E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4. Изисквания и условия за изпълнението:</w:t>
      </w:r>
    </w:p>
    <w:p w:rsidR="00F77E95" w:rsidRDefault="00F77E95" w:rsidP="00F77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4.1. Дизайнът следва да бъде съобразен с темата и целите на проекта.</w:t>
      </w:r>
    </w:p>
    <w:p w:rsidR="00F77E95" w:rsidRDefault="00F77E95" w:rsidP="00F77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4.2. Снимковият и друг графичен материал се осигурява от възложителя.</w:t>
      </w:r>
    </w:p>
    <w:p w:rsidR="00F77E95" w:rsidRDefault="00F77E95" w:rsidP="00F77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4.3. Текстът на сборника и логото на проекта и програмата се предоставят от възложителя. </w:t>
      </w:r>
    </w:p>
    <w:p w:rsidR="00F77E95" w:rsidRDefault="00F77E95" w:rsidP="00F77E95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4.4. Изисквания към правата на собственост и правата на ползване на интелектуални продукти:</w:t>
      </w:r>
    </w:p>
    <w:p w:rsidR="00F77E95" w:rsidRDefault="00F77E95" w:rsidP="00F77E9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4.4.1. Всички продукти, изготвени в процеса на изпълнение на предмета на поръчката, остават собственост на Възложителя.</w:t>
      </w:r>
    </w:p>
    <w:p w:rsidR="00F77E95" w:rsidRDefault="00F77E95" w:rsidP="00F77E9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4.4.2. Във връзка с изпълнение на договора за безвъзмездна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F77E95" w:rsidRDefault="00F77E95" w:rsidP="00F77E95">
      <w:pPr>
        <w:tabs>
          <w:tab w:val="left" w:pos="10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4.4.3. 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F77E95" w:rsidRPr="00667384" w:rsidRDefault="00F77E95" w:rsidP="00F77E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bg-BG"/>
        </w:rPr>
      </w:pPr>
      <w:r w:rsidRPr="00667384">
        <w:rPr>
          <w:rFonts w:ascii="Times New Roman" w:hAnsi="Times New Roman"/>
          <w:sz w:val="24"/>
          <w:szCs w:val="24"/>
          <w:lang w:eastAsia="bg-BG"/>
        </w:rPr>
        <w:t>5. Срок за изпълнение:</w:t>
      </w:r>
    </w:p>
    <w:p w:rsidR="00F77E95" w:rsidRDefault="00F77E95" w:rsidP="00F77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 повече от 60 работни дни след предоставяне на текста от възложителя, но не </w:t>
      </w:r>
      <w:r w:rsidRPr="00EC00C1">
        <w:rPr>
          <w:rFonts w:ascii="Times New Roman" w:hAnsi="Times New Roman"/>
          <w:sz w:val="24"/>
          <w:szCs w:val="24"/>
          <w:lang w:eastAsia="bg-BG"/>
        </w:rPr>
        <w:t>по-късно от 31 юли 2019 година. Предоставянето на текста ще бъде осъществено по електронен път</w:t>
      </w:r>
      <w:r>
        <w:rPr>
          <w:rFonts w:ascii="Times New Roman" w:hAnsi="Times New Roman"/>
          <w:sz w:val="24"/>
          <w:szCs w:val="24"/>
          <w:lang w:eastAsia="bg-BG"/>
        </w:rPr>
        <w:t xml:space="preserve">, като за дата на предоставяне се счита дата на изпращане на електронното съобщение. </w:t>
      </w:r>
    </w:p>
    <w:p w:rsidR="00F77E95" w:rsidRDefault="00F77E95" w:rsidP="00F77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bookmarkStart w:id="1" w:name="_Hlk524873772"/>
      <w:r>
        <w:rPr>
          <w:rFonts w:ascii="Times New Roman" w:hAnsi="Times New Roman"/>
          <w:sz w:val="24"/>
          <w:szCs w:val="24"/>
          <w:lang w:eastAsia="bg-BG"/>
        </w:rPr>
        <w:t>Регистриране на сборника и получаване на ISBN номер.</w:t>
      </w:r>
    </w:p>
    <w:bookmarkEnd w:id="1"/>
    <w:p w:rsidR="00F77E95" w:rsidRDefault="00F77E95" w:rsidP="00F77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7.</w:t>
      </w:r>
      <w:r>
        <w:rPr>
          <w:rFonts w:ascii="Times New Roman" w:hAnsi="Times New Roman"/>
          <w:sz w:val="24"/>
          <w:szCs w:val="24"/>
          <w:lang w:eastAsia="bg-BG"/>
        </w:rPr>
        <w:t xml:space="preserve"> Място за доставка на отпечатаните сборници: ЮЗУ „Неофит Рилски“, Факултет по изкуствата, гр. Благоевград, ул. Иван Михайлов, № 66.</w:t>
      </w:r>
    </w:p>
    <w:p w:rsidR="00F77E95" w:rsidRDefault="00F77E95" w:rsidP="00F77E95">
      <w:pPr>
        <w:tabs>
          <w:tab w:val="left" w:pos="51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lang w:eastAsia="bg-BG"/>
        </w:rPr>
        <w:t>8.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Прогнозна стойност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2500 лв. без ДДС.</w:t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sectPr w:rsidR="00F77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5"/>
    <w:rsid w:val="00241C77"/>
    <w:rsid w:val="002C6C19"/>
    <w:rsid w:val="005648AD"/>
    <w:rsid w:val="00760C69"/>
    <w:rsid w:val="00E76988"/>
    <w:rsid w:val="00F37433"/>
    <w:rsid w:val="00F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B59B-A435-45F2-B235-CA9B6D4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9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Zlatkova</cp:lastModifiedBy>
  <cp:revision>3</cp:revision>
  <dcterms:created xsi:type="dcterms:W3CDTF">2018-09-18T10:28:00Z</dcterms:created>
  <dcterms:modified xsi:type="dcterms:W3CDTF">2018-09-18T10:29:00Z</dcterms:modified>
</cp:coreProperties>
</file>