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AB" w:rsidRPr="00B22DE8" w:rsidRDefault="005914AB" w:rsidP="005914AB">
      <w:pPr>
        <w:spacing w:after="0" w:line="240" w:lineRule="auto"/>
        <w:jc w:val="right"/>
        <w:rPr>
          <w:rFonts w:ascii="Times New Roman" w:eastAsia="Times New Roman" w:hAnsi="Times New Roman" w:cs="Times New Roman"/>
          <w:sz w:val="24"/>
          <w:szCs w:val="24"/>
          <w:lang w:eastAsia="ar-SA"/>
        </w:rPr>
      </w:pPr>
      <w:r w:rsidRPr="00B22DE8">
        <w:rPr>
          <w:rFonts w:ascii="Times New Roman" w:eastAsia="Times New Roman" w:hAnsi="Times New Roman" w:cs="Times New Roman"/>
          <w:sz w:val="24"/>
          <w:szCs w:val="24"/>
          <w:lang w:eastAsia="ar-SA"/>
        </w:rPr>
        <w:t>Образец № 1</w:t>
      </w:r>
    </w:p>
    <w:p w:rsidR="005914AB" w:rsidRPr="005914AB" w:rsidRDefault="005914AB" w:rsidP="005914AB">
      <w:pPr>
        <w:spacing w:after="0" w:line="240" w:lineRule="auto"/>
        <w:jc w:val="right"/>
        <w:rPr>
          <w:rFonts w:ascii="Times New Roman" w:eastAsia="Times New Roman" w:hAnsi="Times New Roman" w:cs="Times New Roman"/>
          <w:b/>
          <w:sz w:val="24"/>
          <w:szCs w:val="24"/>
          <w:lang w:eastAsia="ar-SA"/>
        </w:rPr>
      </w:pPr>
    </w:p>
    <w:p w:rsidR="00D620A7" w:rsidRDefault="005914AB" w:rsidP="005914AB">
      <w:pPr>
        <w:autoSpaceDN w:val="0"/>
        <w:spacing w:after="0" w:line="240" w:lineRule="auto"/>
        <w:ind w:left="720"/>
        <w:jc w:val="center"/>
        <w:rPr>
          <w:rFonts w:ascii="Times New Roman" w:eastAsia="Calibri" w:hAnsi="Times New Roman" w:cs="Times New Roman"/>
          <w:b/>
          <w:sz w:val="24"/>
          <w:szCs w:val="24"/>
          <w:lang w:eastAsia="bg-BG"/>
        </w:rPr>
      </w:pPr>
      <w:r w:rsidRPr="005914AB">
        <w:rPr>
          <w:rFonts w:ascii="Times New Roman" w:eastAsia="Calibri" w:hAnsi="Times New Roman" w:cs="Times New Roman"/>
          <w:b/>
          <w:sz w:val="24"/>
          <w:szCs w:val="24"/>
          <w:lang w:eastAsia="bg-BG"/>
        </w:rPr>
        <w:t xml:space="preserve">ЗАЯВЛЕНИЕ ЗА УЧАСТИЕ </w:t>
      </w:r>
    </w:p>
    <w:p w:rsidR="00D620A7" w:rsidRPr="003E7F4F" w:rsidRDefault="00D620A7" w:rsidP="005914AB">
      <w:pPr>
        <w:autoSpaceDN w:val="0"/>
        <w:spacing w:after="0" w:line="240" w:lineRule="auto"/>
        <w:ind w:left="720"/>
        <w:jc w:val="center"/>
        <w:rPr>
          <w:rFonts w:ascii="Times New Roman" w:eastAsia="Calibri" w:hAnsi="Times New Roman" w:cs="Times New Roman"/>
          <w:b/>
          <w:sz w:val="24"/>
          <w:szCs w:val="24"/>
          <w:lang w:val="ru-RU" w:eastAsia="bg-BG"/>
        </w:rPr>
      </w:pPr>
      <w:r>
        <w:rPr>
          <w:rFonts w:ascii="Times New Roman" w:eastAsia="Calibri" w:hAnsi="Times New Roman" w:cs="Times New Roman"/>
          <w:b/>
          <w:sz w:val="24"/>
          <w:szCs w:val="24"/>
          <w:lang w:eastAsia="bg-BG"/>
        </w:rPr>
        <w:t>в обществена поръчка с предмет</w:t>
      </w:r>
      <w:r w:rsidRPr="003E7F4F">
        <w:rPr>
          <w:rFonts w:ascii="Times New Roman" w:eastAsia="Calibri" w:hAnsi="Times New Roman" w:cs="Times New Roman"/>
          <w:b/>
          <w:sz w:val="24"/>
          <w:szCs w:val="24"/>
          <w:lang w:eastAsia="bg-BG"/>
        </w:rPr>
        <w:t>:</w:t>
      </w:r>
      <w:r w:rsidR="003E7F4F" w:rsidRPr="003E7F4F">
        <w:rPr>
          <w:rFonts w:ascii="Times New Roman" w:hAnsi="Times New Roman" w:cs="Times New Roman"/>
          <w:sz w:val="24"/>
          <w:szCs w:val="24"/>
          <w:lang w:val="en-US"/>
        </w:rPr>
        <w:t>„</w:t>
      </w:r>
      <w:r w:rsidR="003E7F4F" w:rsidRPr="003E7F4F">
        <w:rPr>
          <w:rFonts w:ascii="Times New Roman" w:hAnsi="Times New Roman" w:cs="Times New Roman"/>
          <w:sz w:val="24"/>
          <w:szCs w:val="24"/>
        </w:rPr>
        <w:t>Д</w:t>
      </w:r>
      <w:r w:rsidR="003E7F4F" w:rsidRPr="003E7F4F">
        <w:rPr>
          <w:rFonts w:ascii="Times New Roman" w:hAnsi="Times New Roman" w:cs="Times New Roman"/>
          <w:sz w:val="24"/>
          <w:szCs w:val="24"/>
          <w:lang w:val="en-US"/>
        </w:rPr>
        <w:t xml:space="preserve">оставка на хранителни продукти </w:t>
      </w:r>
      <w:r w:rsidR="003E7F4F" w:rsidRPr="003E7F4F">
        <w:rPr>
          <w:rFonts w:ascii="Times New Roman" w:hAnsi="Times New Roman" w:cs="Times New Roman"/>
          <w:sz w:val="24"/>
          <w:szCs w:val="24"/>
        </w:rPr>
        <w:t>и</w:t>
      </w:r>
      <w:r w:rsidR="003E7F4F" w:rsidRPr="003E7F4F">
        <w:rPr>
          <w:rFonts w:ascii="Times New Roman" w:hAnsi="Times New Roman" w:cs="Times New Roman"/>
          <w:sz w:val="24"/>
          <w:szCs w:val="24"/>
          <w:lang w:val="en-US"/>
        </w:rPr>
        <w:t xml:space="preserve"> </w:t>
      </w:r>
      <w:r w:rsidR="003E7F4F" w:rsidRPr="003E7F4F">
        <w:rPr>
          <w:rFonts w:ascii="Times New Roman" w:hAnsi="Times New Roman" w:cs="Times New Roman"/>
          <w:sz w:val="24"/>
          <w:szCs w:val="24"/>
        </w:rPr>
        <w:t>н</w:t>
      </w:r>
      <w:r w:rsidR="003E7F4F" w:rsidRPr="003E7F4F">
        <w:rPr>
          <w:rFonts w:ascii="Times New Roman" w:hAnsi="Times New Roman" w:cs="Times New Roman"/>
          <w:sz w:val="24"/>
          <w:szCs w:val="24"/>
          <w:lang w:val="en-US"/>
        </w:rPr>
        <w:t xml:space="preserve">апитки </w:t>
      </w:r>
      <w:r w:rsidR="003E7F4F" w:rsidRPr="003E7F4F">
        <w:rPr>
          <w:rFonts w:ascii="Times New Roman" w:hAnsi="Times New Roman" w:cs="Times New Roman"/>
          <w:sz w:val="24"/>
          <w:szCs w:val="24"/>
        </w:rPr>
        <w:t>з</w:t>
      </w:r>
      <w:r w:rsidR="003E7F4F" w:rsidRPr="003E7F4F">
        <w:rPr>
          <w:rFonts w:ascii="Times New Roman" w:hAnsi="Times New Roman" w:cs="Times New Roman"/>
          <w:sz w:val="24"/>
          <w:szCs w:val="24"/>
          <w:lang w:val="en-US"/>
        </w:rPr>
        <w:t xml:space="preserve">а </w:t>
      </w:r>
      <w:r w:rsidR="003E7F4F" w:rsidRPr="003E7F4F">
        <w:rPr>
          <w:rFonts w:ascii="Times New Roman" w:hAnsi="Times New Roman" w:cs="Times New Roman"/>
          <w:sz w:val="24"/>
          <w:szCs w:val="24"/>
        </w:rPr>
        <w:t>н</w:t>
      </w:r>
      <w:r w:rsidR="003E7F4F" w:rsidRPr="003E7F4F">
        <w:rPr>
          <w:rFonts w:ascii="Times New Roman" w:hAnsi="Times New Roman" w:cs="Times New Roman"/>
          <w:sz w:val="24"/>
          <w:szCs w:val="24"/>
          <w:lang w:val="en-US"/>
        </w:rPr>
        <w:t xml:space="preserve">уждите </w:t>
      </w:r>
      <w:r w:rsidR="003E7F4F" w:rsidRPr="003E7F4F">
        <w:rPr>
          <w:rFonts w:ascii="Times New Roman" w:hAnsi="Times New Roman" w:cs="Times New Roman"/>
          <w:sz w:val="24"/>
          <w:szCs w:val="24"/>
        </w:rPr>
        <w:t>н</w:t>
      </w:r>
      <w:r w:rsidR="003E7F4F" w:rsidRPr="003E7F4F">
        <w:rPr>
          <w:rFonts w:ascii="Times New Roman" w:hAnsi="Times New Roman" w:cs="Times New Roman"/>
          <w:sz w:val="24"/>
          <w:szCs w:val="24"/>
          <w:lang w:val="en-US"/>
        </w:rPr>
        <w:t>а Студентски стол</w:t>
      </w:r>
      <w:r w:rsidR="003E7F4F" w:rsidRPr="003E7F4F">
        <w:rPr>
          <w:rFonts w:ascii="Times New Roman" w:hAnsi="Times New Roman" w:cs="Times New Roman"/>
          <w:sz w:val="24"/>
          <w:szCs w:val="24"/>
        </w:rPr>
        <w:t>, Ведомствено заведение и</w:t>
      </w:r>
      <w:r w:rsidR="003E7F4F" w:rsidRPr="003E7F4F">
        <w:rPr>
          <w:rFonts w:ascii="Times New Roman" w:hAnsi="Times New Roman" w:cs="Times New Roman"/>
          <w:sz w:val="24"/>
          <w:szCs w:val="24"/>
          <w:lang w:val="en-US"/>
        </w:rPr>
        <w:t xml:space="preserve"> </w:t>
      </w:r>
      <w:r w:rsidR="003E7F4F" w:rsidRPr="003E7F4F">
        <w:rPr>
          <w:rFonts w:ascii="Times New Roman" w:hAnsi="Times New Roman" w:cs="Times New Roman"/>
          <w:sz w:val="24"/>
          <w:szCs w:val="24"/>
        </w:rPr>
        <w:t>У</w:t>
      </w:r>
      <w:r w:rsidR="003E7F4F" w:rsidRPr="003E7F4F">
        <w:rPr>
          <w:rFonts w:ascii="Times New Roman" w:hAnsi="Times New Roman" w:cs="Times New Roman"/>
          <w:sz w:val="24"/>
          <w:szCs w:val="24"/>
          <w:lang w:val="en-US"/>
        </w:rPr>
        <w:t xml:space="preserve">ниверситетски център „Бачиново“ </w:t>
      </w:r>
      <w:r w:rsidR="003E7F4F" w:rsidRPr="003E7F4F">
        <w:rPr>
          <w:rFonts w:ascii="Times New Roman" w:hAnsi="Times New Roman" w:cs="Times New Roman"/>
          <w:sz w:val="24"/>
          <w:szCs w:val="24"/>
        </w:rPr>
        <w:t>п</w:t>
      </w:r>
      <w:r w:rsidR="003E7F4F" w:rsidRPr="003E7F4F">
        <w:rPr>
          <w:rFonts w:ascii="Times New Roman" w:hAnsi="Times New Roman" w:cs="Times New Roman"/>
          <w:sz w:val="24"/>
          <w:szCs w:val="24"/>
          <w:lang w:val="en-US"/>
        </w:rPr>
        <w:t>ри ЮЗУ „Нофит Рилски““</w:t>
      </w:r>
    </w:p>
    <w:p w:rsidR="005914AB" w:rsidRPr="003E7F4F" w:rsidRDefault="005914AB" w:rsidP="005914AB">
      <w:pPr>
        <w:suppressAutoHyphens/>
        <w:spacing w:after="0" w:line="240" w:lineRule="auto"/>
        <w:ind w:right="-45"/>
        <w:jc w:val="both"/>
        <w:rPr>
          <w:rFonts w:ascii="Times New Roman" w:eastAsia="Times New Roman" w:hAnsi="Times New Roman" w:cs="Times New Roman"/>
          <w:b/>
          <w:bCs/>
          <w:sz w:val="24"/>
          <w:szCs w:val="24"/>
          <w:lang w:eastAsia="ar-SA"/>
        </w:rPr>
      </w:pPr>
    </w:p>
    <w:p w:rsidR="00D620A7" w:rsidRPr="00D620A7" w:rsidRDefault="00D620A7" w:rsidP="00D620A7">
      <w:pPr>
        <w:spacing w:after="0" w:line="240" w:lineRule="auto"/>
        <w:jc w:val="both"/>
        <w:rPr>
          <w:rFonts w:ascii="Times New Roman" w:eastAsia="Times New Roman" w:hAnsi="Times New Roman" w:cs="Times New Roman"/>
          <w:sz w:val="24"/>
          <w:szCs w:val="24"/>
        </w:rPr>
      </w:pPr>
      <w:r w:rsidRPr="00D620A7">
        <w:rPr>
          <w:rFonts w:ascii="Times New Roman" w:eastAsia="Times New Roman" w:hAnsi="Times New Roman" w:cs="Times New Roman"/>
          <w:sz w:val="24"/>
          <w:szCs w:val="24"/>
        </w:rPr>
        <w:t>Наименование на участника ………………………………………………………......</w:t>
      </w:r>
    </w:p>
    <w:p w:rsidR="005914AB" w:rsidRPr="005914AB" w:rsidRDefault="005914AB" w:rsidP="005914AB">
      <w:pPr>
        <w:suppressAutoHyphens/>
        <w:spacing w:after="0" w:line="240" w:lineRule="auto"/>
        <w:ind w:right="-45"/>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Посочва се:</w:t>
      </w:r>
    </w:p>
    <w:p w:rsidR="005914AB" w:rsidRPr="005914AB" w:rsidRDefault="00D620A7" w:rsidP="005914AB">
      <w:pPr>
        <w:numPr>
          <w:ilvl w:val="0"/>
          <w:numId w:val="24"/>
        </w:numPr>
        <w:suppressAutoHyphens/>
        <w:spacing w:after="0" w:line="240" w:lineRule="auto"/>
        <w:ind w:right="-45"/>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наименованието </w:t>
      </w:r>
      <w:r w:rsidR="005914AB" w:rsidRPr="005914AB">
        <w:rPr>
          <w:rFonts w:ascii="Times New Roman" w:eastAsia="Times New Roman" w:hAnsi="Times New Roman" w:cs="Times New Roman"/>
          <w:i/>
          <w:sz w:val="24"/>
          <w:szCs w:val="24"/>
          <w:lang w:eastAsia="ar-SA"/>
        </w:rPr>
        <w:t xml:space="preserve">и правно организационна форма. </w:t>
      </w:r>
    </w:p>
    <w:p w:rsidR="005914AB" w:rsidRPr="005914AB" w:rsidRDefault="005914AB" w:rsidP="005914AB">
      <w:pPr>
        <w:numPr>
          <w:ilvl w:val="0"/>
          <w:numId w:val="24"/>
        </w:numPr>
        <w:suppressAutoHyphens/>
        <w:spacing w:after="0" w:line="240" w:lineRule="auto"/>
        <w:ind w:right="-44"/>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rsidR="00D11FD7" w:rsidRDefault="00D11FD7" w:rsidP="005914AB">
      <w:pPr>
        <w:spacing w:after="0" w:line="240" w:lineRule="auto"/>
        <w:jc w:val="both"/>
        <w:rPr>
          <w:rFonts w:ascii="Times New Roman" w:eastAsia="Calibri" w:hAnsi="Times New Roman" w:cs="Times New Roman"/>
          <w:b/>
          <w:sz w:val="24"/>
          <w:szCs w:val="24"/>
          <w:lang w:eastAsia="ar-SA"/>
        </w:rPr>
      </w:pPr>
    </w:p>
    <w:p w:rsidR="00D11FD7" w:rsidRPr="005914AB" w:rsidRDefault="00D11FD7" w:rsidP="00D11FD7">
      <w:pPr>
        <w:suppressAutoHyphens/>
        <w:spacing w:after="0" w:line="240" w:lineRule="auto"/>
        <w:ind w:right="-44" w:firstLine="708"/>
        <w:jc w:val="both"/>
        <w:rPr>
          <w:rFonts w:ascii="Times New Roman" w:eastAsia="Times New Roman" w:hAnsi="Times New Roman" w:cs="Times New Roman"/>
          <w:b/>
          <w:bCs/>
          <w:color w:val="000000"/>
          <w:sz w:val="24"/>
          <w:szCs w:val="24"/>
          <w:lang w:val="ru-RU" w:eastAsia="ar-SA"/>
        </w:rPr>
      </w:pPr>
      <w:r w:rsidRPr="005914AB">
        <w:rPr>
          <w:rFonts w:ascii="Times New Roman" w:eastAsia="Times New Roman" w:hAnsi="Times New Roman" w:cs="Times New Roman"/>
          <w:b/>
          <w:bCs/>
          <w:color w:val="000000"/>
          <w:sz w:val="24"/>
          <w:szCs w:val="24"/>
          <w:lang w:val="ru-RU" w:eastAsia="ar-SA"/>
        </w:rPr>
        <w:t xml:space="preserve">УВАЖАЕМИ </w:t>
      </w:r>
      <w:r w:rsidR="001713C7">
        <w:rPr>
          <w:rFonts w:ascii="Times New Roman" w:eastAsia="Times New Roman" w:hAnsi="Times New Roman" w:cs="Times New Roman"/>
          <w:b/>
          <w:bCs/>
          <w:color w:val="000000"/>
          <w:sz w:val="24"/>
          <w:szCs w:val="24"/>
          <w:lang w:val="ru-RU" w:eastAsia="ar-SA"/>
        </w:rPr>
        <w:t>ГОСПОЖИ</w:t>
      </w:r>
      <w:r>
        <w:rPr>
          <w:rFonts w:ascii="Times New Roman" w:eastAsia="Times New Roman" w:hAnsi="Times New Roman" w:cs="Times New Roman"/>
          <w:b/>
          <w:bCs/>
          <w:color w:val="000000"/>
          <w:sz w:val="24"/>
          <w:szCs w:val="24"/>
          <w:lang w:val="ru-RU" w:eastAsia="ar-SA"/>
        </w:rPr>
        <w:t xml:space="preserve"> И </w:t>
      </w:r>
      <w:r w:rsidRPr="005914AB">
        <w:rPr>
          <w:rFonts w:ascii="Times New Roman" w:eastAsia="Times New Roman" w:hAnsi="Times New Roman" w:cs="Times New Roman"/>
          <w:b/>
          <w:bCs/>
          <w:color w:val="000000"/>
          <w:sz w:val="24"/>
          <w:szCs w:val="24"/>
          <w:lang w:val="ru-RU" w:eastAsia="ar-SA"/>
        </w:rPr>
        <w:t>ГОСПОДА,</w:t>
      </w:r>
    </w:p>
    <w:p w:rsidR="00D11FD7" w:rsidRPr="00D11FD7" w:rsidRDefault="00D11FD7" w:rsidP="00D11FD7">
      <w:pPr>
        <w:shd w:val="clear" w:color="auto" w:fill="FFFFFF"/>
        <w:spacing w:after="0" w:line="240" w:lineRule="auto"/>
        <w:ind w:firstLine="635"/>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Представяме нашата Оферта за участие за възлагане на обществена</w:t>
      </w:r>
      <w:r w:rsidR="001713C7">
        <w:rPr>
          <w:rFonts w:ascii="Times New Roman" w:eastAsia="Times New Roman" w:hAnsi="Times New Roman" w:cs="Times New Roman"/>
          <w:color w:val="000000"/>
          <w:sz w:val="24"/>
          <w:szCs w:val="24"/>
          <w:lang w:eastAsia="bg-BG"/>
        </w:rPr>
        <w:t>та</w:t>
      </w:r>
      <w:r w:rsidRPr="00D11FD7">
        <w:rPr>
          <w:rFonts w:ascii="Times New Roman" w:eastAsia="Times New Roman" w:hAnsi="Times New Roman" w:cs="Times New Roman"/>
          <w:color w:val="000000"/>
          <w:sz w:val="24"/>
          <w:szCs w:val="24"/>
          <w:lang w:eastAsia="bg-BG"/>
        </w:rPr>
        <w:t xml:space="preserve"> поръчка </w:t>
      </w:r>
      <w:r w:rsidR="00D71D65">
        <w:rPr>
          <w:rFonts w:ascii="Times New Roman" w:eastAsia="Times New Roman" w:hAnsi="Times New Roman" w:cs="Times New Roman"/>
          <w:color w:val="000000"/>
          <w:sz w:val="24"/>
          <w:szCs w:val="24"/>
          <w:lang w:eastAsia="bg-BG"/>
        </w:rPr>
        <w:t>по обособена/и позиция/и № ...</w:t>
      </w:r>
      <w:r w:rsidR="00D71D65">
        <w:rPr>
          <w:rFonts w:ascii="Times New Roman" w:eastAsia="Times New Roman" w:hAnsi="Times New Roman" w:cs="Times New Roman"/>
          <w:color w:val="000000"/>
          <w:sz w:val="24"/>
          <w:szCs w:val="24"/>
          <w:lang w:val="en-US" w:eastAsia="bg-BG"/>
        </w:rPr>
        <w:t xml:space="preserve"> </w:t>
      </w:r>
      <w:r w:rsidRPr="00D11FD7">
        <w:rPr>
          <w:rFonts w:ascii="Times New Roman" w:eastAsia="Calibri" w:hAnsi="Times New Roman" w:cs="Times New Roman"/>
          <w:sz w:val="24"/>
          <w:szCs w:val="24"/>
          <w:lang w:eastAsia="bg-BG"/>
        </w:rPr>
        <w:t>,</w:t>
      </w:r>
      <w:r w:rsidRPr="00D11FD7">
        <w:rPr>
          <w:rFonts w:ascii="Times New Roman" w:eastAsia="Calibri" w:hAnsi="Times New Roman" w:cs="Times New Roman"/>
          <w:i/>
          <w:sz w:val="24"/>
          <w:szCs w:val="24"/>
        </w:rPr>
        <w:t xml:space="preserve"> </w:t>
      </w:r>
      <w:r w:rsidRPr="00D11FD7">
        <w:rPr>
          <w:rFonts w:ascii="Times New Roman" w:eastAsia="Times New Roman" w:hAnsi="Times New Roman" w:cs="Times New Roman"/>
          <w:color w:val="000000"/>
          <w:sz w:val="24"/>
          <w:szCs w:val="24"/>
          <w:lang w:eastAsia="bg-BG"/>
        </w:rPr>
        <w:t xml:space="preserve">при условията, обявени в документацията за участие и приети от нас. </w:t>
      </w:r>
    </w:p>
    <w:p w:rsidR="00D11FD7" w:rsidRPr="00D11FD7" w:rsidRDefault="00D11FD7" w:rsidP="00D11FD7">
      <w:pPr>
        <w:spacing w:after="0" w:line="240" w:lineRule="auto"/>
        <w:ind w:firstLine="635"/>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Задължаваме се да спазваме всички условия на възложителя, посочени в документацията, които се отнасят до изпълнението на поръчката, в случай че същата ни бъде възложена.</w:t>
      </w:r>
    </w:p>
    <w:p w:rsidR="00D71D65" w:rsidRPr="005914AB" w:rsidRDefault="00D71D65" w:rsidP="00D71D65">
      <w:pPr>
        <w:suppressAutoHyphens/>
        <w:spacing w:after="0" w:line="240" w:lineRule="auto"/>
        <w:ind w:right="-44"/>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ab/>
      </w:r>
      <w:r w:rsidRPr="005914AB">
        <w:rPr>
          <w:rFonts w:ascii="Times New Roman" w:eastAsia="Times New Roman" w:hAnsi="Times New Roman" w:cs="Times New Roman"/>
          <w:sz w:val="24"/>
          <w:szCs w:val="24"/>
          <w:lang w:val="ru-RU" w:eastAsia="ar-SA"/>
        </w:rPr>
        <w:t>Декларираме, че в настоящата обществена поръчка участваме:</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самостоятелно;</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като използваме подизпълнители: ......./</w:t>
      </w:r>
      <w:r w:rsidRPr="005914AB">
        <w:rPr>
          <w:rFonts w:ascii="Times New Roman" w:eastAsia="Times New Roman" w:hAnsi="Times New Roman" w:cs="Times New Roman"/>
          <w:i/>
          <w:sz w:val="24"/>
          <w:szCs w:val="24"/>
          <w:lang w:val="ru-RU" w:eastAsia="ar-SA"/>
        </w:rPr>
        <w:t>изброяват се чрез посочване на име и ЕГН и/или фирма и ЕИК</w:t>
      </w:r>
      <w:r w:rsidRPr="005914AB">
        <w:rPr>
          <w:rFonts w:ascii="Times New Roman" w:eastAsia="Times New Roman" w:hAnsi="Times New Roman" w:cs="Times New Roman"/>
          <w:sz w:val="24"/>
          <w:szCs w:val="24"/>
          <w:lang w:val="ru-RU" w:eastAsia="ar-SA"/>
        </w:rPr>
        <w:t>/ и представяме попълнен и подписан от тях ЕЕДОП и изискуемите се за тях доказателства по чл. 66, ал. 1 ЗОП;</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като използваме трети лица: ......./</w:t>
      </w:r>
      <w:r w:rsidRPr="005914AB">
        <w:rPr>
          <w:rFonts w:ascii="Times New Roman" w:eastAsia="Times New Roman" w:hAnsi="Times New Roman" w:cs="Times New Roman"/>
          <w:i/>
          <w:sz w:val="24"/>
          <w:szCs w:val="24"/>
          <w:lang w:val="ru-RU" w:eastAsia="ar-SA"/>
        </w:rPr>
        <w:t>изброяват се чрез посочване на име и ЕГН и/или фирма и ЕИК</w:t>
      </w:r>
      <w:r w:rsidRPr="005914AB">
        <w:rPr>
          <w:rFonts w:ascii="Times New Roman" w:eastAsia="Times New Roman" w:hAnsi="Times New Roman" w:cs="Times New Roman"/>
          <w:sz w:val="24"/>
          <w:szCs w:val="24"/>
          <w:lang w:val="ru-RU" w:eastAsia="ar-SA"/>
        </w:rPr>
        <w:t>/ и представяме попълнен и подписан от тях ЕЕДОП и изискуемите се за тях документи по чл. 65, ал.3 ЗОП.</w:t>
      </w:r>
    </w:p>
    <w:p w:rsidR="00D71D65" w:rsidRPr="001713C7" w:rsidRDefault="001713C7" w:rsidP="001713C7">
      <w:pPr>
        <w:suppressAutoHyphens/>
        <w:spacing w:after="0" w:line="240" w:lineRule="auto"/>
        <w:ind w:right="-44" w:firstLine="360"/>
        <w:rPr>
          <w:rFonts w:ascii="Times New Roman" w:eastAsia="Times New Roman" w:hAnsi="Times New Roman" w:cs="Times New Roman"/>
          <w:i/>
          <w:sz w:val="24"/>
          <w:szCs w:val="24"/>
          <w:lang w:val="ru-RU" w:eastAsia="ar-SA"/>
        </w:rPr>
      </w:pPr>
      <w:r>
        <w:rPr>
          <w:rFonts w:ascii="Times New Roman" w:eastAsia="Times New Roman" w:hAnsi="Times New Roman" w:cs="Times New Roman"/>
          <w:i/>
          <w:sz w:val="24"/>
          <w:szCs w:val="24"/>
          <w:lang w:val="ru-RU" w:eastAsia="ar-SA"/>
        </w:rPr>
        <w:t>(</w:t>
      </w:r>
      <w:r w:rsidR="00D71D65" w:rsidRPr="001713C7">
        <w:rPr>
          <w:rFonts w:ascii="Times New Roman" w:eastAsia="Times New Roman" w:hAnsi="Times New Roman" w:cs="Times New Roman"/>
          <w:i/>
          <w:sz w:val="24"/>
          <w:szCs w:val="24"/>
          <w:lang w:val="ru-RU" w:eastAsia="ar-SA"/>
        </w:rPr>
        <w:t>вярното се подчертава и се попълва при необходимост, съответно</w:t>
      </w:r>
      <w:r>
        <w:rPr>
          <w:rFonts w:ascii="Times New Roman" w:eastAsia="Times New Roman" w:hAnsi="Times New Roman" w:cs="Times New Roman"/>
          <w:i/>
          <w:sz w:val="24"/>
          <w:szCs w:val="24"/>
          <w:lang w:val="ru-RU" w:eastAsia="ar-SA"/>
        </w:rPr>
        <w:t>)</w:t>
      </w:r>
      <w:r w:rsidR="00D71D65" w:rsidRPr="001713C7">
        <w:rPr>
          <w:rFonts w:ascii="Times New Roman" w:eastAsia="Times New Roman" w:hAnsi="Times New Roman" w:cs="Times New Roman"/>
          <w:i/>
          <w:sz w:val="24"/>
          <w:szCs w:val="24"/>
          <w:lang w:val="ru-RU" w:eastAsia="ar-SA"/>
        </w:rPr>
        <w:t>.</w:t>
      </w:r>
    </w:p>
    <w:p w:rsidR="001713C7" w:rsidRPr="005914AB" w:rsidRDefault="001713C7" w:rsidP="001713C7">
      <w:pPr>
        <w:suppressAutoHyphens/>
        <w:spacing w:after="0" w:line="240" w:lineRule="auto"/>
        <w:ind w:firstLine="708"/>
        <w:rPr>
          <w:rFonts w:ascii="Times New Roman" w:eastAsia="Times New Roman" w:hAnsi="Times New Roman" w:cs="Times New Roman"/>
          <w:b/>
          <w:sz w:val="24"/>
          <w:szCs w:val="24"/>
          <w:lang w:eastAsia="ar-SA"/>
        </w:rPr>
      </w:pPr>
      <w:r w:rsidRPr="005914AB">
        <w:rPr>
          <w:rFonts w:ascii="Times New Roman" w:eastAsia="Times New Roman" w:hAnsi="Times New Roman" w:cs="Times New Roman"/>
          <w:b/>
          <w:sz w:val="24"/>
          <w:szCs w:val="24"/>
          <w:lang w:eastAsia="ar-SA"/>
        </w:rPr>
        <w:t>Опис на представените документи по чл. 47, ал. 3 ППЗОП</w:t>
      </w:r>
    </w:p>
    <w:p w:rsidR="001713C7" w:rsidRPr="005914AB" w:rsidRDefault="001713C7" w:rsidP="001713C7">
      <w:pPr>
        <w:tabs>
          <w:tab w:val="left" w:pos="284"/>
        </w:tab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 xml:space="preserve">Документи по чл. 39, ал. 2 ППЗОП: </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tabs>
          <w:tab w:val="left" w:pos="284"/>
          <w:tab w:val="left" w:pos="709"/>
        </w:tabs>
        <w:spacing w:after="0" w:line="240" w:lineRule="auto"/>
        <w:jc w:val="both"/>
        <w:rPr>
          <w:rFonts w:ascii="Times New Roman" w:eastAsia="Times New Roman" w:hAnsi="Times New Roman" w:cs="Times New Roman"/>
          <w:sz w:val="24"/>
          <w:szCs w:val="24"/>
        </w:rPr>
      </w:pPr>
    </w:p>
    <w:p w:rsidR="001713C7" w:rsidRPr="005914AB" w:rsidRDefault="001713C7" w:rsidP="001713C7">
      <w:pPr>
        <w:tabs>
          <w:tab w:val="left" w:pos="284"/>
          <w:tab w:val="left" w:pos="709"/>
        </w:tab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Документите по чл. 39, ал. 3, т. 1 ППЗОП:</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suppressAutoHyphens/>
        <w:spacing w:after="0" w:line="240" w:lineRule="auto"/>
        <w:jc w:val="both"/>
        <w:rPr>
          <w:rFonts w:ascii="Times New Roman" w:eastAsia="Times New Roman" w:hAnsi="Times New Roman" w:cs="Times New Roman"/>
          <w:sz w:val="24"/>
          <w:szCs w:val="24"/>
          <w:highlight w:val="yellow"/>
          <w:lang w:eastAsia="ar-SA"/>
        </w:rPr>
      </w:pPr>
    </w:p>
    <w:p w:rsidR="001713C7" w:rsidRPr="005914AB" w:rsidRDefault="001713C7" w:rsidP="001713C7">
      <w:pPr>
        <w:suppressAutoHyphens/>
        <w:spacing w:after="0" w:line="240" w:lineRule="auto"/>
        <w:jc w:val="both"/>
        <w:rPr>
          <w:rFonts w:ascii="Times New Roman" w:eastAsia="Times New Roman" w:hAnsi="Times New Roman" w:cs="Times New Roman"/>
          <w:sz w:val="24"/>
          <w:szCs w:val="24"/>
          <w:lang w:eastAsia="ar-SA"/>
        </w:rPr>
      </w:pPr>
      <w:r w:rsidRPr="005914AB">
        <w:rPr>
          <w:rFonts w:ascii="Times New Roman" w:eastAsia="Times New Roman" w:hAnsi="Times New Roman" w:cs="Times New Roman"/>
          <w:sz w:val="24"/>
          <w:szCs w:val="24"/>
          <w:lang w:eastAsia="ar-SA"/>
        </w:rPr>
        <w:t>Плик с надпис „Предлагани ценови параметри“:</w:t>
      </w:r>
    </w:p>
    <w:p w:rsidR="001713C7" w:rsidRDefault="001713C7" w:rsidP="001713C7">
      <w:pPr>
        <w:numPr>
          <w:ilvl w:val="0"/>
          <w:numId w:val="23"/>
        </w:numPr>
        <w:suppressAutoHyphens/>
        <w:spacing w:after="0" w:line="240" w:lineRule="auto"/>
        <w:contextualSpacing/>
        <w:jc w:val="both"/>
        <w:rPr>
          <w:rFonts w:ascii="Times New Roman" w:eastAsia="Calibri" w:hAnsi="Times New Roman" w:cs="Times New Roman"/>
          <w:sz w:val="24"/>
          <w:szCs w:val="24"/>
          <w:lang w:val="ru-RU" w:eastAsia="bg-BG"/>
        </w:rPr>
      </w:pPr>
      <w:r w:rsidRPr="005914AB">
        <w:rPr>
          <w:rFonts w:ascii="Times New Roman" w:eastAsia="Calibri" w:hAnsi="Times New Roman" w:cs="Times New Roman"/>
          <w:sz w:val="24"/>
          <w:szCs w:val="24"/>
          <w:lang w:val="ru-RU" w:eastAsia="bg-BG"/>
        </w:rPr>
        <w:t>Ценовото предложение по чл. 39, ал. 3, т. 2 ППЗОП</w:t>
      </w:r>
    </w:p>
    <w:p w:rsidR="003E37B6" w:rsidRPr="005914AB" w:rsidRDefault="003E37B6" w:rsidP="003E37B6">
      <w:pPr>
        <w:suppressAutoHyphens/>
        <w:spacing w:after="0" w:line="240" w:lineRule="auto"/>
        <w:ind w:left="720"/>
        <w:contextualSpacing/>
        <w:jc w:val="both"/>
        <w:rPr>
          <w:rFonts w:ascii="Times New Roman" w:eastAsia="Calibri" w:hAnsi="Times New Roman" w:cs="Times New Roman"/>
          <w:sz w:val="24"/>
          <w:szCs w:val="24"/>
          <w:lang w:val="ru-RU" w:eastAsia="bg-BG"/>
        </w:rPr>
      </w:pPr>
    </w:p>
    <w:p w:rsidR="001713C7" w:rsidRPr="005914AB" w:rsidRDefault="001713C7" w:rsidP="001713C7">
      <w:pPr>
        <w:suppressAutoHyphens/>
        <w:autoSpaceDN w:val="0"/>
        <w:spacing w:after="0" w:line="240" w:lineRule="auto"/>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 xml:space="preserve">Изброяват се документите, съдържащи се в офертата, като за всеки от документите се посочва </w:t>
      </w:r>
      <w:r w:rsidRPr="005914AB">
        <w:rPr>
          <w:rFonts w:ascii="Times New Roman" w:eastAsia="Times New Roman" w:hAnsi="Times New Roman" w:cs="Times New Roman"/>
          <w:bCs/>
          <w:i/>
          <w:sz w:val="24"/>
          <w:szCs w:val="24"/>
          <w:lang w:eastAsia="ar-SA"/>
        </w:rPr>
        <w:t xml:space="preserve">вид и количество на документите </w:t>
      </w:r>
      <w:r w:rsidRPr="005914AB">
        <w:rPr>
          <w:rFonts w:ascii="Times New Roman" w:eastAsia="Times New Roman" w:hAnsi="Times New Roman" w:cs="Times New Roman"/>
          <w:i/>
          <w:iCs/>
          <w:sz w:val="24"/>
          <w:szCs w:val="24"/>
          <w:lang w:eastAsia="ar-SA"/>
        </w:rPr>
        <w:t>(оригинал или заверено копие, общ брой страници), както и пореден</w:t>
      </w:r>
      <w:r w:rsidRPr="005914AB">
        <w:rPr>
          <w:rFonts w:ascii="Times New Roman" w:eastAsia="Times New Roman" w:hAnsi="Times New Roman" w:cs="Times New Roman"/>
          <w:i/>
          <w:sz w:val="24"/>
          <w:szCs w:val="24"/>
          <w:lang w:eastAsia="ar-SA"/>
        </w:rPr>
        <w:t xml:space="preserve"> номер на страницата в офертата. Сочи се и брой/вид на представени електронни документи/С</w:t>
      </w:r>
      <w:r w:rsidRPr="005914AB">
        <w:rPr>
          <w:rFonts w:ascii="Times New Roman" w:eastAsia="Times New Roman" w:hAnsi="Times New Roman" w:cs="Times New Roman"/>
          <w:i/>
          <w:sz w:val="24"/>
          <w:szCs w:val="24"/>
          <w:lang w:val="en-US" w:eastAsia="ar-SA"/>
        </w:rPr>
        <w:t>D</w:t>
      </w:r>
    </w:p>
    <w:p w:rsidR="00D11FD7" w:rsidRPr="00D11FD7" w:rsidRDefault="00D11FD7" w:rsidP="00D11FD7">
      <w:pPr>
        <w:spacing w:after="0" w:line="240" w:lineRule="auto"/>
        <w:jc w:val="both"/>
        <w:rPr>
          <w:rFonts w:ascii="Times New Roman" w:eastAsia="Calibri" w:hAnsi="Times New Roman" w:cs="Times New Roman"/>
          <w:b/>
          <w:sz w:val="24"/>
          <w:szCs w:val="24"/>
        </w:rPr>
      </w:pPr>
    </w:p>
    <w:tbl>
      <w:tblPr>
        <w:tblW w:w="9673" w:type="dxa"/>
        <w:tblInd w:w="75" w:type="dxa"/>
        <w:tblLayout w:type="fixed"/>
        <w:tblCellMar>
          <w:left w:w="0" w:type="dxa"/>
          <w:right w:w="0" w:type="dxa"/>
        </w:tblCellMar>
        <w:tblLook w:val="04A0" w:firstRow="1" w:lastRow="0" w:firstColumn="1" w:lastColumn="0" w:noHBand="0" w:noVBand="1"/>
      </w:tblPr>
      <w:tblGrid>
        <w:gridCol w:w="3714"/>
        <w:gridCol w:w="5959"/>
      </w:tblGrid>
      <w:tr w:rsidR="00D11FD7" w:rsidRPr="00D11FD7" w:rsidTr="00473A2D">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 xml:space="preserve">Дата </w:t>
            </w:r>
          </w:p>
        </w:tc>
        <w:tc>
          <w:tcPr>
            <w:tcW w:w="5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 ............................/ ............................</w:t>
            </w:r>
          </w:p>
        </w:tc>
      </w:tr>
      <w:tr w:rsidR="00D11FD7" w:rsidRPr="00D11FD7" w:rsidTr="00473A2D">
        <w:tc>
          <w:tcPr>
            <w:tcW w:w="3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Име и фамилия</w:t>
            </w:r>
          </w:p>
        </w:tc>
        <w:tc>
          <w:tcPr>
            <w:tcW w:w="5959" w:type="dxa"/>
            <w:tcBorders>
              <w:top w:val="nil"/>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w:t>
            </w:r>
          </w:p>
        </w:tc>
      </w:tr>
      <w:tr w:rsidR="00D11FD7" w:rsidRPr="00D11FD7" w:rsidTr="00473A2D">
        <w:tc>
          <w:tcPr>
            <w:tcW w:w="3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Подпис на лицето (и печат)</w:t>
            </w:r>
          </w:p>
        </w:tc>
        <w:tc>
          <w:tcPr>
            <w:tcW w:w="5959" w:type="dxa"/>
            <w:tcBorders>
              <w:top w:val="nil"/>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w:t>
            </w:r>
          </w:p>
        </w:tc>
      </w:tr>
    </w:tbl>
    <w:p w:rsidR="009C4E75" w:rsidRDefault="009C4E75" w:rsidP="00D57159">
      <w:bookmarkStart w:id="0" w:name="_GoBack"/>
      <w:bookmarkEnd w:id="0"/>
    </w:p>
    <w:p w:rsidR="009C4E75" w:rsidRDefault="009C4E75" w:rsidP="00D57159"/>
    <w:p w:rsidR="00B22DE8" w:rsidRPr="00B22DE8" w:rsidRDefault="004C6A16" w:rsidP="00B22DE8">
      <w:pPr>
        <w:spacing w:line="256" w:lineRule="auto"/>
        <w:jc w:val="right"/>
        <w:rPr>
          <w:rFonts w:ascii="Times New Roman" w:eastAsia="Times New Roman" w:hAnsi="Times New Roman" w:cs="Times New Roman"/>
          <w:bCs/>
          <w:iCs/>
          <w:color w:val="000000"/>
          <w:sz w:val="24"/>
          <w:szCs w:val="24"/>
          <w:lang w:eastAsia="bg-BG"/>
        </w:rPr>
      </w:pPr>
      <w:r>
        <w:rPr>
          <w:rFonts w:ascii="Times New Roman" w:eastAsia="Times New Roman" w:hAnsi="Times New Roman" w:cs="Times New Roman"/>
          <w:bCs/>
          <w:iCs/>
          <w:color w:val="000000"/>
          <w:sz w:val="24"/>
          <w:szCs w:val="24"/>
          <w:lang w:val="en-US" w:eastAsia="bg-BG"/>
        </w:rPr>
        <w:t>*</w:t>
      </w:r>
      <w:r w:rsidR="00B22DE8" w:rsidRPr="00B22DE8">
        <w:rPr>
          <w:rFonts w:ascii="Times New Roman" w:eastAsia="Times New Roman" w:hAnsi="Times New Roman" w:cs="Times New Roman"/>
          <w:bCs/>
          <w:iCs/>
          <w:color w:val="000000"/>
          <w:sz w:val="24"/>
          <w:szCs w:val="24"/>
          <w:lang w:eastAsia="bg-BG"/>
        </w:rPr>
        <w:t xml:space="preserve">Образец  № </w:t>
      </w:r>
      <w:r w:rsidR="00B22DE8">
        <w:rPr>
          <w:rFonts w:ascii="Times New Roman" w:eastAsia="Times New Roman" w:hAnsi="Times New Roman" w:cs="Times New Roman"/>
          <w:bCs/>
          <w:iCs/>
          <w:color w:val="000000"/>
          <w:sz w:val="24"/>
          <w:szCs w:val="24"/>
          <w:lang w:eastAsia="bg-BG"/>
        </w:rPr>
        <w:t>5</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caps/>
          <w:position w:val="8"/>
          <w:sz w:val="24"/>
          <w:szCs w:val="24"/>
        </w:rPr>
      </w:pPr>
      <w:r w:rsidRPr="00B22DE8">
        <w:rPr>
          <w:rFonts w:ascii="Times New Roman" w:eastAsia="Times New Roman" w:hAnsi="Times New Roman" w:cs="Times New Roman"/>
          <w:b/>
          <w:caps/>
          <w:position w:val="8"/>
          <w:sz w:val="24"/>
          <w:szCs w:val="24"/>
        </w:rPr>
        <w:t>ДЕКЛАРАЦИЯ</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i/>
          <w:caps/>
          <w:sz w:val="24"/>
          <w:szCs w:val="24"/>
          <w:lang w:eastAsia="pl-PL"/>
        </w:rPr>
      </w:pPr>
      <w:r w:rsidRPr="00B22DE8">
        <w:rPr>
          <w:rFonts w:ascii="Times New Roman" w:eastAsia="Times New Roman" w:hAnsi="Times New Roman" w:cs="Times New Roman"/>
          <w:b/>
          <w:position w:val="8"/>
          <w:sz w:val="24"/>
          <w:szCs w:val="24"/>
        </w:rPr>
        <w:t>във връзка с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22DE8" w:rsidRPr="00B22DE8" w:rsidRDefault="00B22DE8" w:rsidP="00B22DE8">
      <w:pPr>
        <w:spacing w:after="0" w:line="240" w:lineRule="auto"/>
        <w:ind w:firstLine="567"/>
        <w:jc w:val="both"/>
        <w:rPr>
          <w:rFonts w:ascii="Times New Roman" w:eastAsia="Times New Roman" w:hAnsi="Times New Roman" w:cs="Times New Roman"/>
        </w:rPr>
      </w:pP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Подписаният,……..................................................................................., с лична карта №..................,  издадена на.......................... г. от ..................................., в качеството си на ….............................................................................................................................................</w:t>
      </w:r>
    </w:p>
    <w:p w:rsidR="00B22DE8" w:rsidRPr="00B22DE8" w:rsidRDefault="00B22DE8" w:rsidP="00B22DE8">
      <w:pPr>
        <w:spacing w:after="0" w:line="240" w:lineRule="auto"/>
        <w:ind w:firstLine="708"/>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/изписва се в какво качество се подава декларацията – съгласно чл. 97, ал. 6, от ППЗОП/</w:t>
      </w:r>
    </w:p>
    <w:p w:rsidR="0026467A" w:rsidRPr="00B4479D" w:rsidRDefault="00B22DE8" w:rsidP="0026467A">
      <w:pPr>
        <w:suppressAutoHyphens/>
        <w:autoSpaceDN w:val="0"/>
        <w:spacing w:after="0" w:line="240" w:lineRule="auto"/>
        <w:jc w:val="both"/>
        <w:rPr>
          <w:rFonts w:ascii="Times New Roman" w:eastAsia="Times New Roman" w:hAnsi="Times New Roman" w:cs="Times New Roman"/>
          <w:sz w:val="24"/>
          <w:szCs w:val="24"/>
          <w:lang w:eastAsia="bg-BG"/>
        </w:rPr>
      </w:pPr>
      <w:r w:rsidRPr="00B22DE8">
        <w:rPr>
          <w:rFonts w:ascii="Times New Roman" w:eastAsia="Times New Roman" w:hAnsi="Times New Roman" w:cs="Times New Roman"/>
          <w:sz w:val="24"/>
          <w:szCs w:val="24"/>
        </w:rPr>
        <w:t xml:space="preserve">на.......................................................................................... с ЕИК: ......................., със седалище и адрес на управление: ..........................………………………………………. – участник в </w:t>
      </w:r>
      <w:r w:rsidR="0026467A">
        <w:rPr>
          <w:rFonts w:ascii="Times New Roman" w:eastAsia="Times New Roman" w:hAnsi="Times New Roman" w:cs="Times New Roman"/>
          <w:sz w:val="24"/>
          <w:szCs w:val="24"/>
        </w:rPr>
        <w:t>открита процедура за</w:t>
      </w:r>
      <w:r w:rsidRPr="00B22DE8">
        <w:rPr>
          <w:rFonts w:ascii="Times New Roman" w:eastAsia="Times New Roman" w:hAnsi="Times New Roman" w:cs="Times New Roman"/>
          <w:sz w:val="24"/>
          <w:szCs w:val="24"/>
        </w:rPr>
        <w:t xml:space="preserve"> о</w:t>
      </w:r>
      <w:r w:rsidR="00B4479D">
        <w:rPr>
          <w:rFonts w:ascii="Times New Roman" w:eastAsia="Times New Roman" w:hAnsi="Times New Roman" w:cs="Times New Roman"/>
          <w:sz w:val="24"/>
          <w:szCs w:val="24"/>
        </w:rPr>
        <w:t xml:space="preserve">бществена поръчка с предмет: </w:t>
      </w:r>
      <w:r w:rsidR="00B4479D" w:rsidRPr="00B4479D">
        <w:rPr>
          <w:rFonts w:ascii="Times New Roman" w:hAnsi="Times New Roman" w:cs="Times New Roman"/>
          <w:sz w:val="24"/>
          <w:szCs w:val="24"/>
          <w:lang w:val="en-US"/>
        </w:rPr>
        <w:t>„</w:t>
      </w:r>
      <w:r w:rsidR="00B4479D" w:rsidRPr="00B4479D">
        <w:rPr>
          <w:rFonts w:ascii="Times New Roman" w:hAnsi="Times New Roman" w:cs="Times New Roman"/>
          <w:sz w:val="24"/>
          <w:szCs w:val="24"/>
        </w:rPr>
        <w:t>Д</w:t>
      </w:r>
      <w:r w:rsidR="00B4479D" w:rsidRPr="00B4479D">
        <w:rPr>
          <w:rFonts w:ascii="Times New Roman" w:hAnsi="Times New Roman" w:cs="Times New Roman"/>
          <w:sz w:val="24"/>
          <w:szCs w:val="24"/>
          <w:lang w:val="en-US"/>
        </w:rPr>
        <w:t xml:space="preserve">оставка на хранителни продукти </w:t>
      </w:r>
      <w:r w:rsidR="00B4479D" w:rsidRPr="00B4479D">
        <w:rPr>
          <w:rFonts w:ascii="Times New Roman" w:hAnsi="Times New Roman" w:cs="Times New Roman"/>
          <w:sz w:val="24"/>
          <w:szCs w:val="24"/>
        </w:rPr>
        <w:t>и</w:t>
      </w:r>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н</w:t>
      </w:r>
      <w:r w:rsidR="00B4479D" w:rsidRPr="00B4479D">
        <w:rPr>
          <w:rFonts w:ascii="Times New Roman" w:hAnsi="Times New Roman" w:cs="Times New Roman"/>
          <w:sz w:val="24"/>
          <w:szCs w:val="24"/>
          <w:lang w:val="en-US"/>
        </w:rPr>
        <w:t xml:space="preserve">апитки </w:t>
      </w:r>
      <w:r w:rsidR="00B4479D" w:rsidRPr="00B4479D">
        <w:rPr>
          <w:rFonts w:ascii="Times New Roman" w:hAnsi="Times New Roman" w:cs="Times New Roman"/>
          <w:sz w:val="24"/>
          <w:szCs w:val="24"/>
        </w:rPr>
        <w:t>з</w:t>
      </w:r>
      <w:r w:rsidR="00B4479D" w:rsidRPr="00B4479D">
        <w:rPr>
          <w:rFonts w:ascii="Times New Roman" w:hAnsi="Times New Roman" w:cs="Times New Roman"/>
          <w:sz w:val="24"/>
          <w:szCs w:val="24"/>
          <w:lang w:val="en-US"/>
        </w:rPr>
        <w:t xml:space="preserve">а </w:t>
      </w:r>
      <w:r w:rsidR="00B4479D" w:rsidRPr="00B4479D">
        <w:rPr>
          <w:rFonts w:ascii="Times New Roman" w:hAnsi="Times New Roman" w:cs="Times New Roman"/>
          <w:sz w:val="24"/>
          <w:szCs w:val="24"/>
        </w:rPr>
        <w:t>н</w:t>
      </w:r>
      <w:r w:rsidR="00B4479D" w:rsidRPr="00B4479D">
        <w:rPr>
          <w:rFonts w:ascii="Times New Roman" w:hAnsi="Times New Roman" w:cs="Times New Roman"/>
          <w:sz w:val="24"/>
          <w:szCs w:val="24"/>
          <w:lang w:val="en-US"/>
        </w:rPr>
        <w:t xml:space="preserve">уждите </w:t>
      </w:r>
      <w:r w:rsidR="00B4479D" w:rsidRPr="00B4479D">
        <w:rPr>
          <w:rFonts w:ascii="Times New Roman" w:hAnsi="Times New Roman" w:cs="Times New Roman"/>
          <w:sz w:val="24"/>
          <w:szCs w:val="24"/>
        </w:rPr>
        <w:t>н</w:t>
      </w:r>
      <w:r w:rsidR="00B4479D" w:rsidRPr="00B4479D">
        <w:rPr>
          <w:rFonts w:ascii="Times New Roman" w:hAnsi="Times New Roman" w:cs="Times New Roman"/>
          <w:sz w:val="24"/>
          <w:szCs w:val="24"/>
          <w:lang w:val="en-US"/>
        </w:rPr>
        <w:t>а Студентски стол</w:t>
      </w:r>
      <w:r w:rsidR="00B4479D" w:rsidRPr="00B4479D">
        <w:rPr>
          <w:rFonts w:ascii="Times New Roman" w:hAnsi="Times New Roman" w:cs="Times New Roman"/>
          <w:sz w:val="24"/>
          <w:szCs w:val="24"/>
        </w:rPr>
        <w:t>, Ведомствено заведение и</w:t>
      </w:r>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У</w:t>
      </w:r>
      <w:r w:rsidR="00B4479D" w:rsidRPr="00B4479D">
        <w:rPr>
          <w:rFonts w:ascii="Times New Roman" w:hAnsi="Times New Roman" w:cs="Times New Roman"/>
          <w:sz w:val="24"/>
          <w:szCs w:val="24"/>
          <w:lang w:val="en-US"/>
        </w:rPr>
        <w:t xml:space="preserve">ниверситетски център „Бачиново“ </w:t>
      </w:r>
      <w:r w:rsidR="00B4479D" w:rsidRPr="00B4479D">
        <w:rPr>
          <w:rFonts w:ascii="Times New Roman" w:hAnsi="Times New Roman" w:cs="Times New Roman"/>
          <w:sz w:val="24"/>
          <w:szCs w:val="24"/>
        </w:rPr>
        <w:t>п</w:t>
      </w:r>
      <w:r w:rsidR="00B4479D" w:rsidRPr="00B4479D">
        <w:rPr>
          <w:rFonts w:ascii="Times New Roman" w:hAnsi="Times New Roman" w:cs="Times New Roman"/>
          <w:sz w:val="24"/>
          <w:szCs w:val="24"/>
          <w:lang w:val="en-US"/>
        </w:rPr>
        <w:t>ри ЮЗУ „Нофит Рилски““</w:t>
      </w:r>
    </w:p>
    <w:p w:rsidR="00B22DE8" w:rsidRPr="00B22DE8" w:rsidRDefault="00B22DE8" w:rsidP="00B22DE8">
      <w:pPr>
        <w:spacing w:after="0" w:line="240" w:lineRule="auto"/>
        <w:jc w:val="both"/>
        <w:rPr>
          <w:rFonts w:ascii="Times New Roman" w:eastAsia="Calibri" w:hAnsi="Times New Roman" w:cs="Times New Roman"/>
          <w:sz w:val="24"/>
          <w:szCs w:val="24"/>
        </w:rPr>
      </w:pPr>
    </w:p>
    <w:p w:rsidR="00B22DE8" w:rsidRDefault="00B22DE8"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r w:rsidRPr="00B22DE8">
        <w:rPr>
          <w:rFonts w:ascii="Times New Roman" w:eastAsia="Times New Roman" w:hAnsi="Times New Roman" w:cs="Times New Roman"/>
          <w:b/>
          <w:sz w:val="24"/>
          <w:szCs w:val="24"/>
        </w:rPr>
        <w:t>ДЕКЛАРИРАМ, ЧЕ</w:t>
      </w:r>
      <w:r w:rsidRPr="00B22DE8">
        <w:rPr>
          <w:rFonts w:ascii="Times New Roman" w:eastAsia="Times New Roman" w:hAnsi="Times New Roman" w:cs="Times New Roman"/>
          <w:sz w:val="24"/>
          <w:szCs w:val="24"/>
          <w:lang w:eastAsia="bg-BG"/>
        </w:rPr>
        <w:t>:</w:t>
      </w:r>
    </w:p>
    <w:p w:rsidR="0026467A" w:rsidRDefault="0026467A"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p>
    <w:p w:rsidR="0026467A" w:rsidRPr="00B22DE8" w:rsidRDefault="0026467A"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p>
    <w:p w:rsidR="00B22DE8" w:rsidRPr="00B22DE8" w:rsidRDefault="00B22DE8" w:rsidP="00B22DE8">
      <w:pPr>
        <w:tabs>
          <w:tab w:val="left" w:pos="540"/>
          <w:tab w:val="left" w:pos="900"/>
        </w:tabs>
        <w:spacing w:after="0" w:line="240" w:lineRule="auto"/>
        <w:ind w:left="170" w:firstLine="709"/>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ab/>
        <w:t>1. Представляваният от мен участник – дружество по смисъла на § 1, т. 1 от ДР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w:t>
      </w:r>
    </w:p>
    <w:p w:rsidR="00B22DE8" w:rsidRPr="00B22DE8" w:rsidRDefault="00B22DE8" w:rsidP="00B22DE8">
      <w:pPr>
        <w:widowControl w:val="0"/>
        <w:numPr>
          <w:ilvl w:val="0"/>
          <w:numId w:val="27"/>
        </w:numPr>
        <w:adjustRightInd w:val="0"/>
        <w:spacing w:after="0" w:line="240" w:lineRule="auto"/>
        <w:ind w:left="170" w:firstLine="709"/>
        <w:contextualSpacing/>
        <w:jc w:val="both"/>
        <w:textAlignment w:val="baseline"/>
        <w:rPr>
          <w:rFonts w:ascii="Times New Roman" w:eastAsia="Times New Roman" w:hAnsi="Times New Roman" w:cs="Times New Roman"/>
          <w:lang w:val="en-US" w:eastAsia="bg-BG"/>
        </w:rPr>
      </w:pPr>
      <w:r w:rsidRPr="00B22DE8">
        <w:rPr>
          <w:rFonts w:ascii="Times New Roman" w:eastAsia="Times New Roman" w:hAnsi="Times New Roman" w:cs="Times New Roman"/>
          <w:b/>
          <w:sz w:val="20"/>
          <w:szCs w:val="20"/>
          <w:lang w:eastAsia="bg-BG"/>
        </w:rPr>
        <w:t>*</w:t>
      </w:r>
      <w:r w:rsidRPr="00B22DE8">
        <w:rPr>
          <w:rFonts w:ascii="Times New Roman" w:eastAsia="Times New Roman" w:hAnsi="Times New Roman" w:cs="Times New Roman"/>
          <w:b/>
          <w:bCs/>
          <w:sz w:val="24"/>
          <w:szCs w:val="24"/>
        </w:rPr>
        <w:t>не е/е</w:t>
      </w:r>
      <w:r w:rsidRPr="00B22DE8">
        <w:rPr>
          <w:rFonts w:ascii="Times New Roman" w:eastAsia="Times New Roman" w:hAnsi="Times New Roman" w:cs="Times New Roman"/>
          <w:bCs/>
          <w:sz w:val="24"/>
          <w:szCs w:val="24"/>
        </w:rPr>
        <w:t xml:space="preserve"> регистрирано в юрисдикция с преференциален данъчен режим, а именно </w:t>
      </w:r>
      <w:r w:rsidRPr="00B22DE8">
        <w:rPr>
          <w:rFonts w:ascii="Times New Roman" w:eastAsia="Times New Roman" w:hAnsi="Times New Roman" w:cs="Times New Roman"/>
          <w:bCs/>
          <w:i/>
          <w:sz w:val="24"/>
          <w:szCs w:val="24"/>
        </w:rPr>
        <w:t>…………………………………………………………</w:t>
      </w:r>
      <w:r w:rsidRPr="00B22DE8">
        <w:rPr>
          <w:rFonts w:ascii="Times New Roman" w:eastAsia="Times New Roman" w:hAnsi="Times New Roman" w:cs="Times New Roman"/>
          <w:b/>
          <w:i/>
          <w:sz w:val="20"/>
          <w:szCs w:val="20"/>
          <w:lang w:eastAsia="bg-BG"/>
        </w:rPr>
        <w:t>(*</w:t>
      </w:r>
      <w:r w:rsidRPr="00B22DE8">
        <w:rPr>
          <w:rFonts w:ascii="Times New Roman" w:eastAsia="Times New Roman" w:hAnsi="Times New Roman" w:cs="Times New Roman"/>
          <w:b/>
          <w:i/>
          <w:sz w:val="24"/>
          <w:szCs w:val="24"/>
        </w:rPr>
        <w:t xml:space="preserve"> </w:t>
      </w:r>
      <w:r w:rsidRPr="00B22DE8">
        <w:rPr>
          <w:rFonts w:ascii="Times New Roman" w:eastAsia="Times New Roman" w:hAnsi="Times New Roman" w:cs="Times New Roman"/>
          <w:b/>
          <w:i/>
        </w:rPr>
        <w:t>невярното се зачертава</w:t>
      </w:r>
      <w:r w:rsidRPr="00B22DE8">
        <w:rPr>
          <w:rFonts w:ascii="Times New Roman" w:eastAsia="Times New Roman" w:hAnsi="Times New Roman" w:cs="Times New Roman"/>
          <w:lang w:eastAsia="bg-BG"/>
        </w:rPr>
        <w:t xml:space="preserve">); </w:t>
      </w:r>
    </w:p>
    <w:p w:rsidR="00B22DE8" w:rsidRPr="00B22DE8" w:rsidRDefault="00B22DE8" w:rsidP="00B22DE8">
      <w:pPr>
        <w:widowControl w:val="0"/>
        <w:numPr>
          <w:ilvl w:val="0"/>
          <w:numId w:val="27"/>
        </w:numPr>
        <w:adjustRightInd w:val="0"/>
        <w:spacing w:after="0" w:line="240" w:lineRule="auto"/>
        <w:ind w:left="170" w:firstLine="709"/>
        <w:contextualSpacing/>
        <w:jc w:val="both"/>
        <w:textAlignment w:val="baseline"/>
        <w:rPr>
          <w:rFonts w:ascii="Times New Roman" w:eastAsia="Times New Roman" w:hAnsi="Times New Roman" w:cs="Times New Roman"/>
          <w:i/>
          <w:sz w:val="26"/>
          <w:szCs w:val="26"/>
          <w:lang w:val="en-US" w:eastAsia="bg-BG"/>
        </w:rPr>
      </w:pPr>
      <w:r w:rsidRPr="00B22DE8">
        <w:rPr>
          <w:rFonts w:ascii="Times New Roman" w:eastAsia="Times New Roman" w:hAnsi="Times New Roman" w:cs="Times New Roman"/>
          <w:b/>
          <w:sz w:val="20"/>
          <w:szCs w:val="20"/>
          <w:lang w:eastAsia="bg-BG"/>
        </w:rPr>
        <w:t>**</w:t>
      </w:r>
      <w:r w:rsidRPr="00B22DE8">
        <w:rPr>
          <w:rFonts w:ascii="Times New Roman" w:eastAsia="Times New Roman" w:hAnsi="Times New Roman" w:cs="Times New Roman"/>
          <w:bCs/>
          <w:sz w:val="24"/>
          <w:szCs w:val="24"/>
        </w:rPr>
        <w:t xml:space="preserve"> </w:t>
      </w:r>
      <w:r w:rsidRPr="00B22DE8">
        <w:rPr>
          <w:rFonts w:ascii="Times New Roman" w:eastAsia="Times New Roman" w:hAnsi="Times New Roman" w:cs="Times New Roman"/>
          <w:b/>
          <w:bCs/>
          <w:sz w:val="24"/>
          <w:szCs w:val="24"/>
        </w:rPr>
        <w:t xml:space="preserve">не е/е </w:t>
      </w:r>
      <w:r w:rsidRPr="00B22DE8">
        <w:rPr>
          <w:rFonts w:ascii="Times New Roman" w:eastAsia="Times New Roman" w:hAnsi="Times New Roman" w:cs="Times New Roman"/>
          <w:bCs/>
          <w:sz w:val="24"/>
          <w:szCs w:val="24"/>
        </w:rPr>
        <w:t xml:space="preserve">свързано с лица, регистрирани в юрисдикция с преференциален данъчен режим, а именно с: .................................................. </w:t>
      </w:r>
      <w:r w:rsidRPr="00B22DE8">
        <w:rPr>
          <w:rFonts w:ascii="Times New Roman" w:eastAsia="Times New Roman" w:hAnsi="Times New Roman" w:cs="Times New Roman"/>
          <w:b/>
          <w:i/>
          <w:sz w:val="20"/>
          <w:szCs w:val="20"/>
          <w:lang w:eastAsia="bg-BG"/>
        </w:rPr>
        <w:t>(**</w:t>
      </w:r>
      <w:r w:rsidRPr="00B22DE8">
        <w:rPr>
          <w:rFonts w:ascii="Times New Roman" w:eastAsia="Times New Roman" w:hAnsi="Times New Roman" w:cs="Times New Roman"/>
          <w:b/>
          <w:i/>
        </w:rPr>
        <w:t>невярното се зачертава</w:t>
      </w:r>
      <w:r w:rsidRPr="00B22DE8">
        <w:rPr>
          <w:rFonts w:ascii="Times New Roman" w:eastAsia="Times New Roman" w:hAnsi="Times New Roman" w:cs="Times New Roman"/>
          <w:b/>
          <w:i/>
          <w:lang w:eastAsia="bg-BG"/>
        </w:rPr>
        <w:t>)</w:t>
      </w:r>
      <w:r w:rsidRPr="00B22DE8">
        <w:rPr>
          <w:rFonts w:ascii="Times New Roman" w:eastAsia="Times New Roman" w:hAnsi="Times New Roman" w:cs="Times New Roman"/>
          <w:i/>
          <w:sz w:val="26"/>
          <w:szCs w:val="26"/>
          <w:lang w:eastAsia="bg-BG"/>
        </w:rPr>
        <w:t>.</w:t>
      </w:r>
    </w:p>
    <w:p w:rsidR="00B22DE8" w:rsidRPr="00B22DE8" w:rsidRDefault="00B22DE8" w:rsidP="00B22DE8">
      <w:pPr>
        <w:widowControl w:val="0"/>
        <w:adjustRightInd w:val="0"/>
        <w:spacing w:after="0" w:line="240" w:lineRule="auto"/>
        <w:ind w:left="170" w:firstLine="709"/>
        <w:jc w:val="both"/>
        <w:textAlignment w:val="baseline"/>
        <w:rPr>
          <w:rFonts w:ascii="Times New Roman" w:eastAsia="Times New Roman" w:hAnsi="Times New Roman" w:cs="Times New Roman"/>
          <w:sz w:val="26"/>
          <w:szCs w:val="26"/>
          <w:lang w:val="en-US" w:eastAsia="bg-BG"/>
        </w:rPr>
      </w:pPr>
      <w:r w:rsidRPr="00B22DE8">
        <w:rPr>
          <w:rFonts w:ascii="Times New Roman" w:eastAsia="Times New Roman" w:hAnsi="Times New Roman" w:cs="Times New Roman"/>
          <w:sz w:val="24"/>
          <w:szCs w:val="24"/>
          <w:lang w:eastAsia="bg-BG"/>
        </w:rPr>
        <w:t>2</w:t>
      </w:r>
      <w:r w:rsidRPr="00B22DE8">
        <w:rPr>
          <w:rFonts w:ascii="Times New Roman" w:eastAsia="Times New Roman" w:hAnsi="Times New Roman" w:cs="Times New Roman"/>
          <w:sz w:val="20"/>
          <w:szCs w:val="20"/>
          <w:lang w:eastAsia="bg-BG"/>
        </w:rPr>
        <w:t>.</w:t>
      </w:r>
      <w:r w:rsidRPr="00B22DE8">
        <w:rPr>
          <w:rFonts w:ascii="Times New Roman" w:eastAsia="Times New Roman" w:hAnsi="Times New Roman" w:cs="Times New Roman"/>
          <w:b/>
          <w:sz w:val="20"/>
          <w:szCs w:val="20"/>
          <w:lang w:eastAsia="bg-BG"/>
        </w:rPr>
        <w:t xml:space="preserve"> *** </w:t>
      </w:r>
      <w:r w:rsidRPr="00B22DE8">
        <w:rPr>
          <w:rFonts w:ascii="Times New Roman" w:eastAsia="Times New Roman" w:hAnsi="Times New Roman" w:cs="Times New Roman"/>
          <w:bCs/>
          <w:sz w:val="24"/>
          <w:szCs w:val="24"/>
        </w:rPr>
        <w:t>За представлявания от мен участник са налице изключенията, предвидени в чл. 4, т….. от ЗИФОДРЮПДРС.</w:t>
      </w:r>
      <w:r w:rsidRPr="00B22DE8">
        <w:rPr>
          <w:rFonts w:ascii="Times New Roman" w:eastAsia="Times New Roman" w:hAnsi="Times New Roman" w:cs="Times New Roman"/>
          <w:b/>
          <w:sz w:val="20"/>
          <w:szCs w:val="20"/>
          <w:lang w:eastAsia="bg-BG"/>
        </w:rPr>
        <w:t xml:space="preserve"> </w:t>
      </w:r>
      <w:r w:rsidRPr="00B22DE8">
        <w:rPr>
          <w:rFonts w:ascii="Times New Roman" w:eastAsia="Times New Roman" w:hAnsi="Times New Roman" w:cs="Times New Roman"/>
          <w:sz w:val="24"/>
          <w:szCs w:val="24"/>
          <w:lang w:eastAsia="bg-BG"/>
        </w:rPr>
        <w:t>(</w:t>
      </w:r>
      <w:r w:rsidRPr="00B22DE8">
        <w:rPr>
          <w:rFonts w:ascii="Times New Roman" w:eastAsia="Times New Roman" w:hAnsi="Times New Roman" w:cs="Times New Roman"/>
          <w:b/>
          <w:sz w:val="20"/>
          <w:szCs w:val="20"/>
          <w:lang w:eastAsia="bg-BG"/>
        </w:rPr>
        <w:t xml:space="preserve">*** </w:t>
      </w:r>
      <w:r w:rsidRPr="00B22DE8">
        <w:rPr>
          <w:rFonts w:ascii="Times New Roman" w:eastAsia="Times New Roman" w:hAnsi="Times New Roman" w:cs="Times New Roman"/>
          <w:b/>
          <w:sz w:val="24"/>
          <w:szCs w:val="24"/>
          <w:lang w:eastAsia="bg-BG"/>
        </w:rPr>
        <w:t>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r w:rsidRPr="00B22DE8">
        <w:rPr>
          <w:rFonts w:ascii="Times New Roman" w:eastAsia="Times New Roman" w:hAnsi="Times New Roman" w:cs="Times New Roman"/>
          <w:sz w:val="24"/>
          <w:szCs w:val="24"/>
          <w:lang w:eastAsia="bg-BG"/>
        </w:rPr>
        <w:t>).</w:t>
      </w:r>
    </w:p>
    <w:p w:rsidR="00B22DE8" w:rsidRPr="00B22DE8" w:rsidRDefault="00B22DE8" w:rsidP="00B22DE8">
      <w:pPr>
        <w:tabs>
          <w:tab w:val="left" w:pos="540"/>
          <w:tab w:val="left" w:pos="900"/>
        </w:tabs>
        <w:spacing w:after="0" w:line="240" w:lineRule="auto"/>
        <w:ind w:firstLine="708"/>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Известна ми е отговорността по чл. 313 от Наказателния кодекс за посочване на неверни данни.</w:t>
      </w:r>
    </w:p>
    <w:p w:rsidR="00B22DE8" w:rsidRPr="00B22DE8" w:rsidRDefault="00B22DE8" w:rsidP="00B22DE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Известни са ми последиците, произтичащи от чл. 5, т. 3 от ЗИФОДРЮПДРК, когато  въз основа на неверни данни е приложено изключение по чл. 4 от същия закон.</w:t>
      </w:r>
    </w:p>
    <w:tbl>
      <w:tblPr>
        <w:tblW w:w="9105" w:type="dxa"/>
        <w:tblInd w:w="75" w:type="dxa"/>
        <w:tblCellMar>
          <w:left w:w="0" w:type="dxa"/>
          <w:right w:w="0" w:type="dxa"/>
        </w:tblCellMar>
        <w:tblLook w:val="04A0" w:firstRow="1" w:lastRow="0" w:firstColumn="1" w:lastColumn="0" w:noHBand="0" w:noVBand="1"/>
      </w:tblPr>
      <w:tblGrid>
        <w:gridCol w:w="3415"/>
        <w:gridCol w:w="5690"/>
      </w:tblGrid>
      <w:tr w:rsidR="00B22DE8" w:rsidRPr="00B22DE8" w:rsidTr="00B22D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r w:rsidRPr="00B22DE8">
        <w:rPr>
          <w:rFonts w:ascii="Times New Roman" w:eastAsia="Times New Roman" w:hAnsi="Times New Roman" w:cs="Times New Roman"/>
          <w:b/>
          <w:bCs/>
          <w:i/>
          <w:sz w:val="20"/>
          <w:szCs w:val="20"/>
          <w:u w:val="single"/>
        </w:rPr>
        <w:t>Забележки:</w:t>
      </w:r>
    </w:p>
    <w:p w:rsidR="00B22DE8" w:rsidRPr="00B22DE8" w:rsidRDefault="00B22DE8" w:rsidP="00B22DE8">
      <w:pPr>
        <w:spacing w:after="0" w:line="240" w:lineRule="auto"/>
        <w:ind w:firstLine="709"/>
        <w:jc w:val="both"/>
        <w:rPr>
          <w:rFonts w:ascii="Times New Roman" w:eastAsia="Times New Roman" w:hAnsi="Times New Roman" w:cs="Times New Roman"/>
          <w:bCs/>
          <w:i/>
          <w:sz w:val="20"/>
          <w:szCs w:val="20"/>
        </w:rPr>
      </w:pPr>
      <w:r w:rsidRPr="00B22DE8">
        <w:rPr>
          <w:rFonts w:ascii="Times New Roman" w:eastAsia="Times New Roman" w:hAnsi="Times New Roman" w:cs="Times New Roman"/>
          <w:bCs/>
          <w:i/>
          <w:sz w:val="20"/>
          <w:szCs w:val="20"/>
        </w:rPr>
        <w:t>1. По смисъла на§ 1, т. 1 от ДР на ЗИФОДРЮПДРК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B22DE8" w:rsidRPr="00B22DE8" w:rsidRDefault="00B22DE8" w:rsidP="00B22DE8">
      <w:pPr>
        <w:spacing w:after="0" w:line="240" w:lineRule="auto"/>
        <w:ind w:firstLine="709"/>
        <w:jc w:val="both"/>
        <w:rPr>
          <w:rFonts w:ascii="Times New Roman" w:eastAsia="Times New Roman" w:hAnsi="Times New Roman" w:cs="Times New Roman"/>
          <w:bCs/>
          <w:i/>
          <w:sz w:val="20"/>
          <w:szCs w:val="20"/>
        </w:rPr>
      </w:pPr>
      <w:r w:rsidRPr="00B22DE8">
        <w:rPr>
          <w:rFonts w:ascii="Times New Roman" w:eastAsia="Times New Roman" w:hAnsi="Times New Roman" w:cs="Times New Roman"/>
          <w:bCs/>
          <w:i/>
          <w:sz w:val="20"/>
          <w:szCs w:val="20"/>
        </w:rPr>
        <w:t>2. Декларацията се попълва за всеки участник/ член на обединение, което не е юридическо лице. Достатъчно е подаването на декларация от едно от лицата, които могат самостоятелно да представляват съответния участник/член на обединение.</w:t>
      </w:r>
    </w:p>
    <w:p w:rsidR="00B22DE8" w:rsidRPr="00B22DE8" w:rsidRDefault="00B22DE8" w:rsidP="00B22DE8">
      <w:pPr>
        <w:tabs>
          <w:tab w:val="left" w:pos="4536"/>
        </w:tabs>
        <w:spacing w:after="0" w:line="360" w:lineRule="auto"/>
        <w:ind w:firstLine="4536"/>
        <w:jc w:val="right"/>
        <w:rPr>
          <w:rFonts w:ascii="Times New Roman" w:eastAsia="Times New Roman" w:hAnsi="Times New Roman"/>
          <w:bCs/>
          <w:iCs/>
          <w:caps/>
          <w:color w:val="000000"/>
          <w:sz w:val="24"/>
          <w:szCs w:val="24"/>
          <w:lang w:eastAsia="bg-BG"/>
        </w:rPr>
      </w:pPr>
      <w:r w:rsidRPr="00B22DE8">
        <w:rPr>
          <w:rFonts w:ascii="Times New Roman" w:eastAsia="Times New Roman" w:hAnsi="Times New Roman"/>
          <w:bCs/>
          <w:i/>
          <w:sz w:val="20"/>
          <w:szCs w:val="20"/>
          <w:lang w:val="en-GB"/>
        </w:rPr>
        <w:br w:type="page"/>
      </w:r>
      <w:r w:rsidR="004C6A16">
        <w:rPr>
          <w:rFonts w:ascii="Times New Roman" w:eastAsia="Times New Roman" w:hAnsi="Times New Roman"/>
          <w:bCs/>
          <w:i/>
          <w:sz w:val="20"/>
          <w:szCs w:val="20"/>
          <w:lang w:val="en-GB"/>
        </w:rPr>
        <w:lastRenderedPageBreak/>
        <w:t>*</w:t>
      </w:r>
      <w:r w:rsidRPr="00B22DE8">
        <w:rPr>
          <w:rFonts w:ascii="Times New Roman" w:eastAsia="Times New Roman" w:hAnsi="Times New Roman"/>
          <w:bCs/>
          <w:iCs/>
          <w:color w:val="000000"/>
          <w:sz w:val="24"/>
          <w:szCs w:val="24"/>
          <w:lang w:val="en-GB" w:eastAsia="bg-BG"/>
        </w:rPr>
        <w:t>Образец</w:t>
      </w:r>
      <w:r w:rsidRPr="00B22DE8">
        <w:rPr>
          <w:rFonts w:ascii="Times New Roman" w:eastAsia="Times New Roman" w:hAnsi="Times New Roman"/>
          <w:bCs/>
          <w:iCs/>
          <w:caps/>
          <w:color w:val="000000"/>
          <w:sz w:val="24"/>
          <w:szCs w:val="24"/>
          <w:lang w:val="en-GB" w:eastAsia="bg-BG"/>
        </w:rPr>
        <w:t xml:space="preserve">  № </w:t>
      </w:r>
      <w:r>
        <w:rPr>
          <w:rFonts w:ascii="Times New Roman" w:eastAsia="Times New Roman" w:hAnsi="Times New Roman"/>
          <w:bCs/>
          <w:iCs/>
          <w:caps/>
          <w:color w:val="000000"/>
          <w:sz w:val="24"/>
          <w:szCs w:val="24"/>
          <w:lang w:eastAsia="bg-BG"/>
        </w:rPr>
        <w:t>6</w:t>
      </w:r>
    </w:p>
    <w:p w:rsidR="00B22DE8" w:rsidRPr="00B22DE8" w:rsidRDefault="00B22DE8" w:rsidP="00B22DE8">
      <w:pPr>
        <w:tabs>
          <w:tab w:val="left" w:pos="4536"/>
        </w:tabs>
        <w:spacing w:after="0" w:line="360" w:lineRule="auto"/>
        <w:jc w:val="center"/>
        <w:rPr>
          <w:rFonts w:ascii="Times New Roman" w:eastAsia="Times New Roman" w:hAnsi="Times New Roman"/>
          <w:b/>
          <w:bCs/>
          <w:iCs/>
          <w:caps/>
          <w:color w:val="000000"/>
          <w:sz w:val="24"/>
          <w:szCs w:val="24"/>
          <w:lang w:eastAsia="bg-BG"/>
        </w:rPr>
      </w:pPr>
      <w:r w:rsidRPr="00B22DE8">
        <w:rPr>
          <w:rFonts w:ascii="Times New Roman" w:eastAsia="Times New Roman" w:hAnsi="Times New Roman" w:cs="Arial"/>
          <w:b/>
          <w:bCs/>
          <w:iCs/>
          <w:caps/>
          <w:snapToGrid w:val="0"/>
          <w:sz w:val="24"/>
          <w:szCs w:val="24"/>
          <w:lang w:val="en-GB"/>
        </w:rPr>
        <w:t>Д Е К Л А Р А Ц И Я</w:t>
      </w:r>
    </w:p>
    <w:p w:rsidR="00B22DE8" w:rsidRPr="00B22DE8" w:rsidRDefault="00B22DE8" w:rsidP="00B22DE8">
      <w:pPr>
        <w:spacing w:after="0" w:line="360" w:lineRule="auto"/>
        <w:jc w:val="center"/>
        <w:rPr>
          <w:rFonts w:ascii="Times New Roman" w:eastAsia="Calibri" w:hAnsi="Times New Roman" w:cs="Times New Roman"/>
          <w:b/>
          <w:sz w:val="24"/>
          <w:szCs w:val="24"/>
        </w:rPr>
      </w:pPr>
      <w:r w:rsidRPr="00B22DE8">
        <w:rPr>
          <w:rFonts w:ascii="Times New Roman" w:eastAsia="Calibri" w:hAnsi="Times New Roman" w:cs="Times New Roman"/>
          <w:b/>
          <w:sz w:val="24"/>
          <w:szCs w:val="24"/>
        </w:rPr>
        <w:t>по чл. 59, ал. 1, т. 3 от Закона за мерките срещу изпирането на пари (ЗМИП)</w:t>
      </w:r>
    </w:p>
    <w:p w:rsidR="00B22DE8" w:rsidRPr="00B22DE8" w:rsidRDefault="00B22DE8" w:rsidP="00B22DE8">
      <w:pPr>
        <w:spacing w:after="0" w:line="360" w:lineRule="auto"/>
        <w:ind w:firstLine="708"/>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Долуподписаният, .....................................................................................................</w:t>
      </w:r>
    </w:p>
    <w:p w:rsidR="00B22DE8" w:rsidRPr="00B22DE8" w:rsidRDefault="00B22DE8" w:rsidP="00B22DE8">
      <w:pPr>
        <w:spacing w:after="0" w:line="360" w:lineRule="auto"/>
        <w:jc w:val="center"/>
        <w:rPr>
          <w:rFonts w:ascii="Times New Roman" w:eastAsia="Times New Roman" w:hAnsi="Times New Roman" w:cs="Times New Roman"/>
          <w:i/>
          <w:snapToGrid w:val="0"/>
          <w:sz w:val="20"/>
          <w:szCs w:val="20"/>
        </w:rPr>
      </w:pPr>
      <w:r w:rsidRPr="00B22DE8">
        <w:rPr>
          <w:rFonts w:ascii="Times New Roman" w:eastAsia="Times New Roman" w:hAnsi="Times New Roman" w:cs="Times New Roman"/>
          <w:i/>
          <w:snapToGrid w:val="0"/>
          <w:sz w:val="20"/>
          <w:szCs w:val="20"/>
        </w:rPr>
        <w:t>(трите имена)</w:t>
      </w:r>
    </w:p>
    <w:p w:rsidR="00B22DE8" w:rsidRPr="00B22DE8" w:rsidRDefault="00B22DE8" w:rsidP="00B22DE8">
      <w:pPr>
        <w:spacing w:after="0" w:line="360" w:lineRule="auto"/>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 xml:space="preserve">ЕГН ......................, постоянен адрес: …….........................................................................., </w:t>
      </w:r>
    </w:p>
    <w:p w:rsidR="00B22DE8" w:rsidRPr="00B22DE8" w:rsidRDefault="00B22DE8" w:rsidP="00B22DE8">
      <w:pPr>
        <w:spacing w:after="0" w:line="360" w:lineRule="auto"/>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гражданство ..................................................,</w:t>
      </w:r>
      <w:r w:rsidRPr="00B22DE8">
        <w:rPr>
          <w:rFonts w:ascii="Times New Roman" w:eastAsia="Times New Roman" w:hAnsi="Times New Roman" w:cs="Times New Roman"/>
          <w:snapToGrid w:val="0"/>
          <w:sz w:val="24"/>
          <w:szCs w:val="24"/>
          <w:lang w:val="en-US"/>
        </w:rPr>
        <w:t xml:space="preserve"> </w:t>
      </w:r>
      <w:r w:rsidRPr="00B22DE8">
        <w:rPr>
          <w:rFonts w:ascii="Times New Roman" w:eastAsia="Times New Roman" w:hAnsi="Times New Roman" w:cs="Times New Roman"/>
          <w:snapToGrid w:val="0"/>
          <w:sz w:val="24"/>
          <w:szCs w:val="24"/>
        </w:rPr>
        <w:t>документ за самоличност……..…………, в качеството ми на ………………...............………. на участник/член на обединение: …………………..................................................................................................................</w:t>
      </w:r>
    </w:p>
    <w:p w:rsidR="00B22DE8" w:rsidRPr="00B22DE8" w:rsidRDefault="00B22DE8" w:rsidP="00B22DE8">
      <w:pPr>
        <w:spacing w:after="0" w:line="360" w:lineRule="auto"/>
        <w:ind w:left="2124" w:firstLine="708"/>
        <w:rPr>
          <w:rFonts w:ascii="Times New Roman" w:eastAsia="Times New Roman" w:hAnsi="Times New Roman" w:cs="Times New Roman"/>
          <w:i/>
          <w:snapToGrid w:val="0"/>
          <w:sz w:val="20"/>
          <w:szCs w:val="20"/>
        </w:rPr>
      </w:pPr>
      <w:r w:rsidRPr="00B22DE8">
        <w:rPr>
          <w:rFonts w:ascii="Times New Roman" w:eastAsia="Times New Roman" w:hAnsi="Times New Roman" w:cs="Times New Roman"/>
          <w:i/>
          <w:snapToGrid w:val="0"/>
          <w:sz w:val="20"/>
          <w:szCs w:val="20"/>
        </w:rPr>
        <w:t>(наименование на участника/член на обединение)</w:t>
      </w:r>
    </w:p>
    <w:p w:rsidR="00B22DE8" w:rsidRPr="00B22DE8" w:rsidRDefault="00B22DE8" w:rsidP="00B22DE8">
      <w:pPr>
        <w:spacing w:after="0" w:line="360" w:lineRule="auto"/>
        <w:rPr>
          <w:rFonts w:ascii="Times New Roman" w:eastAsia="Times New Roman" w:hAnsi="Times New Roman" w:cs="Times New Roman"/>
          <w:snapToGrid w:val="0"/>
          <w:sz w:val="23"/>
          <w:szCs w:val="23"/>
        </w:rPr>
      </w:pPr>
      <w:r w:rsidRPr="00B22DE8">
        <w:rPr>
          <w:rFonts w:ascii="Times New Roman" w:eastAsia="Times New Roman" w:hAnsi="Times New Roman" w:cs="Times New Roman"/>
          <w:snapToGrid w:val="0"/>
          <w:sz w:val="23"/>
          <w:szCs w:val="23"/>
        </w:rPr>
        <w:t xml:space="preserve">вписан в регистъра при ............................................................................................................., </w:t>
      </w:r>
    </w:p>
    <w:p w:rsidR="00B22DE8" w:rsidRPr="00B22DE8" w:rsidRDefault="00B22DE8" w:rsidP="00B22DE8">
      <w:pPr>
        <w:spacing w:after="0" w:line="360" w:lineRule="auto"/>
        <w:jc w:val="center"/>
        <w:rPr>
          <w:rFonts w:ascii="Times New Roman" w:eastAsia="Times New Roman" w:hAnsi="Times New Roman" w:cs="Times New Roman"/>
          <w:b/>
          <w:bCs/>
          <w:snapToGrid w:val="0"/>
          <w:sz w:val="24"/>
          <w:szCs w:val="24"/>
        </w:rPr>
      </w:pPr>
      <w:r w:rsidRPr="00B22DE8">
        <w:rPr>
          <w:rFonts w:ascii="Times New Roman" w:eastAsia="Times New Roman" w:hAnsi="Times New Roman" w:cs="Times New Roman"/>
          <w:b/>
          <w:bCs/>
          <w:snapToGrid w:val="0"/>
          <w:sz w:val="24"/>
          <w:szCs w:val="24"/>
        </w:rPr>
        <w:t>ДЕКЛАРИРАМ, че:</w:t>
      </w:r>
    </w:p>
    <w:p w:rsidR="00B22DE8" w:rsidRPr="00B22DE8" w:rsidRDefault="00B22DE8" w:rsidP="00B22DE8">
      <w:pPr>
        <w:spacing w:after="0" w:line="240" w:lineRule="auto"/>
        <w:jc w:val="both"/>
        <w:rPr>
          <w:rFonts w:ascii="Times New Roman" w:eastAsia="Calibri" w:hAnsi="Times New Roman" w:cs="Times New Roman"/>
          <w:sz w:val="24"/>
          <w:szCs w:val="24"/>
        </w:rPr>
      </w:pPr>
      <w:r w:rsidRPr="00B22DE8">
        <w:rPr>
          <w:rFonts w:ascii="Times New Roman" w:eastAsia="Calibri" w:hAnsi="Times New Roman" w:cs="Times New Roman"/>
          <w:sz w:val="24"/>
          <w:szCs w:val="24"/>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rsidR="00B22DE8" w:rsidRPr="00B22DE8" w:rsidRDefault="00B22DE8" w:rsidP="00B22DE8">
      <w:pPr>
        <w:spacing w:after="0" w:line="240" w:lineRule="auto"/>
        <w:jc w:val="both"/>
        <w:rPr>
          <w:rFonts w:ascii="Times New Roman" w:eastAsia="Calibri" w:hAnsi="Times New Roman" w:cs="Times New Roman"/>
          <w:sz w:val="24"/>
          <w:szCs w:val="24"/>
        </w:rPr>
      </w:pP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sz w:val="24"/>
          <w:szCs w:val="24"/>
        </w:rPr>
        <w:t>1.</w:t>
      </w:r>
      <w:r w:rsidRPr="00B22DE8">
        <w:rPr>
          <w:rFonts w:ascii="Times New Roman" w:eastAsia="Calibri" w:hAnsi="Times New Roman" w:cs="Times New Roman"/>
          <w:sz w:val="24"/>
          <w:szCs w:val="24"/>
        </w:rPr>
        <w:t xml:space="preserve"> </w:t>
      </w:r>
      <w:r w:rsidRPr="00B22DE8">
        <w:rPr>
          <w:rFonts w:ascii="Times New Roman" w:eastAsia="Calibri" w:hAnsi="Times New Roman" w:cs="Times New Roman"/>
          <w:bCs/>
          <w:sz w:val="24"/>
          <w:szCs w:val="24"/>
        </w:rPr>
        <w:t>..................................................................................................................................................</w:t>
      </w:r>
    </w:p>
    <w:p w:rsidR="00B22DE8" w:rsidRPr="00B22DE8" w:rsidRDefault="00B22DE8" w:rsidP="00B22DE8">
      <w:pPr>
        <w:spacing w:after="0" w:line="240" w:lineRule="auto"/>
        <w:jc w:val="center"/>
        <w:rPr>
          <w:rFonts w:ascii="Times New Roman" w:eastAsia="Calibri" w:hAnsi="Times New Roman" w:cs="Times New Roman"/>
          <w:bCs/>
          <w:i/>
          <w:sz w:val="20"/>
          <w:szCs w:val="20"/>
        </w:rPr>
      </w:pPr>
      <w:r w:rsidRPr="00B22DE8">
        <w:rPr>
          <w:rFonts w:ascii="Times New Roman" w:eastAsia="Calibri" w:hAnsi="Times New Roman" w:cs="Times New Roman"/>
          <w:bCs/>
          <w:i/>
          <w:sz w:val="20"/>
          <w:szCs w:val="20"/>
        </w:rPr>
        <w:t>(име, презиме, фамилия)</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 xml:space="preserve">ЕГН:...................................държава: ………………………………………………..………… </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постоянен адрес:.........................................................................................................................</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...........................................гражданство:.....................................................................................</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документ за самоличност:.........................................................................................................</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sz w:val="24"/>
          <w:szCs w:val="24"/>
        </w:rPr>
        <w:t>2</w:t>
      </w:r>
      <w:r w:rsidRPr="00B22DE8">
        <w:rPr>
          <w:rFonts w:ascii="Times New Roman" w:eastAsia="Calibri" w:hAnsi="Times New Roman" w:cs="Times New Roman"/>
          <w:b/>
          <w:bCs/>
          <w:sz w:val="24"/>
          <w:szCs w:val="24"/>
        </w:rPr>
        <w:t>.</w:t>
      </w:r>
      <w:r w:rsidRPr="00B22DE8">
        <w:rPr>
          <w:rFonts w:ascii="Times New Roman" w:eastAsia="Calibri" w:hAnsi="Times New Roman" w:cs="Times New Roman"/>
          <w:bCs/>
          <w:sz w:val="24"/>
          <w:szCs w:val="24"/>
        </w:rPr>
        <w:t xml:space="preserve"> .................................................................................................................................................</w:t>
      </w:r>
    </w:p>
    <w:p w:rsidR="00B22DE8" w:rsidRPr="00B22DE8" w:rsidRDefault="00B22DE8" w:rsidP="00B22DE8">
      <w:pPr>
        <w:spacing w:after="0" w:line="240" w:lineRule="auto"/>
        <w:jc w:val="center"/>
        <w:rPr>
          <w:rFonts w:ascii="Times New Roman" w:eastAsia="Calibri" w:hAnsi="Times New Roman" w:cs="Times New Roman"/>
          <w:bCs/>
          <w:i/>
          <w:sz w:val="20"/>
          <w:szCs w:val="20"/>
        </w:rPr>
      </w:pPr>
      <w:r w:rsidRPr="00B22DE8">
        <w:rPr>
          <w:rFonts w:ascii="Times New Roman" w:eastAsia="Calibri" w:hAnsi="Times New Roman" w:cs="Times New Roman"/>
          <w:bCs/>
          <w:i/>
          <w:sz w:val="20"/>
          <w:szCs w:val="20"/>
        </w:rPr>
        <w:t>(име, презиме, фамилия)</w:t>
      </w:r>
    </w:p>
    <w:p w:rsidR="00B22DE8" w:rsidRPr="00B22DE8" w:rsidRDefault="00B22DE8" w:rsidP="00B22DE8">
      <w:pPr>
        <w:spacing w:after="0" w:line="240" w:lineRule="auto"/>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 xml:space="preserve">ЕГН:................................... държава:………………………………………………..………… </w:t>
      </w:r>
    </w:p>
    <w:p w:rsidR="00B22DE8" w:rsidRPr="00B22DE8" w:rsidRDefault="00B22DE8" w:rsidP="00B22DE8">
      <w:pPr>
        <w:spacing w:after="0" w:line="240" w:lineRule="auto"/>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постоянен адрес:.........................................................................................................................</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...........................................гражданство:.....................................................................................</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документ за самоличност:..........................................................................................................</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bCs/>
          <w:sz w:val="24"/>
          <w:szCs w:val="24"/>
        </w:rPr>
        <w:t>3.</w:t>
      </w:r>
      <w:r w:rsidRPr="00B22DE8">
        <w:rPr>
          <w:rFonts w:ascii="Times New Roman" w:eastAsia="Calibri" w:hAnsi="Times New Roman" w:cs="Times New Roman"/>
          <w:bCs/>
          <w:sz w:val="24"/>
          <w:szCs w:val="24"/>
        </w:rPr>
        <w:t xml:space="preserve"> ………………..</w:t>
      </w:r>
    </w:p>
    <w:p w:rsidR="00B22DE8" w:rsidRPr="00B22DE8" w:rsidRDefault="00B22DE8" w:rsidP="00B22DE8">
      <w:pPr>
        <w:spacing w:after="0" w:line="240" w:lineRule="auto"/>
        <w:ind w:firstLine="360"/>
        <w:jc w:val="both"/>
        <w:rPr>
          <w:rFonts w:ascii="Times New Roman" w:eastAsia="Calibri" w:hAnsi="Times New Roman" w:cs="Times New Roman"/>
          <w:bCs/>
          <w:sz w:val="24"/>
          <w:szCs w:val="24"/>
          <w:lang w:val="en-US"/>
        </w:rPr>
      </w:pPr>
    </w:p>
    <w:p w:rsidR="00B22DE8" w:rsidRPr="00B22DE8" w:rsidRDefault="00B22DE8" w:rsidP="00B22DE8">
      <w:pPr>
        <w:spacing w:after="0" w:line="240" w:lineRule="auto"/>
        <w:ind w:firstLine="709"/>
        <w:jc w:val="both"/>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Известна ми е отговорността по чл. 313 от Наказателния кодекс за посочване на неверни данни.</w:t>
      </w:r>
    </w:p>
    <w:p w:rsidR="00B22DE8" w:rsidRPr="00B22DE8" w:rsidRDefault="00B22DE8" w:rsidP="00B22DE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B22DE8" w:rsidRPr="00B22DE8" w:rsidTr="00B22D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8"/>
        <w:jc w:val="both"/>
        <w:textAlignment w:val="center"/>
        <w:rPr>
          <w:rFonts w:ascii="Times New Roman" w:eastAsia="Times New Roman" w:hAnsi="Times New Roman" w:cs="Times New Roman"/>
          <w:b/>
          <w:sz w:val="20"/>
          <w:szCs w:val="20"/>
          <w:u w:val="single"/>
          <w:lang w:eastAsia="bg-BG"/>
        </w:rPr>
      </w:pPr>
    </w:p>
    <w:p w:rsidR="00B22DE8" w:rsidRPr="00B22DE8" w:rsidRDefault="00B22DE8" w:rsidP="00B22DE8">
      <w:pPr>
        <w:spacing w:after="0" w:line="240" w:lineRule="auto"/>
        <w:ind w:firstLine="708"/>
        <w:jc w:val="both"/>
        <w:textAlignment w:val="center"/>
        <w:rPr>
          <w:rFonts w:ascii="Times New Roman" w:eastAsia="Times New Roman" w:hAnsi="Times New Roman" w:cs="Times New Roman"/>
          <w:b/>
          <w:sz w:val="20"/>
          <w:szCs w:val="20"/>
          <w:u w:val="single"/>
          <w:lang w:eastAsia="bg-BG"/>
        </w:rPr>
      </w:pPr>
      <w:r w:rsidRPr="00B22DE8">
        <w:rPr>
          <w:rFonts w:ascii="Times New Roman" w:eastAsia="Times New Roman" w:hAnsi="Times New Roman" w:cs="Times New Roman"/>
          <w:b/>
          <w:sz w:val="20"/>
          <w:szCs w:val="20"/>
          <w:u w:val="single"/>
          <w:lang w:eastAsia="bg-BG"/>
        </w:rPr>
        <w:t xml:space="preserve">Забележки: </w:t>
      </w:r>
    </w:p>
    <w:p w:rsidR="00B22DE8" w:rsidRPr="00B22DE8" w:rsidRDefault="00B22DE8" w:rsidP="00B22DE8">
      <w:pPr>
        <w:spacing w:after="0" w:line="240"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iCs/>
          <w:sz w:val="20"/>
          <w:szCs w:val="20"/>
          <w:lang w:val="ru-RU"/>
        </w:rPr>
        <w:t>*П</w:t>
      </w:r>
      <w:r w:rsidRPr="00B22DE8">
        <w:rPr>
          <w:rFonts w:ascii="Times New Roman" w:eastAsia="Times New Roman" w:hAnsi="Times New Roman" w:cs="Times New Roman"/>
          <w:bCs/>
          <w:i/>
          <w:sz w:val="20"/>
          <w:szCs w:val="20"/>
        </w:rPr>
        <w:t xml:space="preserve">опълва се от представляващия участника – ЮЛ, съгласно вписването по актуална търговска регистрация, </w:t>
      </w:r>
      <w:r w:rsidRPr="00B22DE8">
        <w:rPr>
          <w:rFonts w:ascii="Times New Roman" w:eastAsia="Times New Roman" w:hAnsi="Times New Roman" w:cs="Times New Roman"/>
          <w:i/>
          <w:sz w:val="20"/>
          <w:szCs w:val="20"/>
          <w:lang w:eastAsia="bg-BG"/>
        </w:rPr>
        <w:t>както и от всяко от лицата представляващи членовете на обединението.</w:t>
      </w:r>
    </w:p>
    <w:p w:rsidR="00B22DE8" w:rsidRPr="00B22DE8" w:rsidRDefault="00B22DE8" w:rsidP="00B22DE8">
      <w:pPr>
        <w:spacing w:after="0" w:line="240" w:lineRule="auto"/>
        <w:jc w:val="both"/>
        <w:textAlignment w:val="center"/>
        <w:rPr>
          <w:rFonts w:ascii="Times New Roman" w:eastAsia="Lucida Sans Unicode" w:hAnsi="Times New Roman" w:cs="Tahoma"/>
          <w:i/>
          <w:kern w:val="2"/>
          <w:sz w:val="20"/>
          <w:szCs w:val="20"/>
          <w:lang w:eastAsia="hi-IN" w:bidi="hi-IN"/>
        </w:rPr>
      </w:pPr>
      <w:r w:rsidRPr="00B22DE8">
        <w:rPr>
          <w:rFonts w:ascii="Times New Roman" w:eastAsia="Times New Roman" w:hAnsi="Times New Roman" w:cs="Times New Roman"/>
          <w:sz w:val="20"/>
          <w:szCs w:val="20"/>
          <w:lang w:eastAsia="bg-BG"/>
        </w:rPr>
        <w:tab/>
      </w:r>
      <w:r w:rsidRPr="00B22DE8">
        <w:rPr>
          <w:rFonts w:ascii="Times New Roman" w:eastAsia="Times New Roman" w:hAnsi="Times New Roman" w:cs="Times New Roman"/>
          <w:i/>
          <w:iCs/>
          <w:lang w:val="ru-RU"/>
        </w:rPr>
        <w:t>*</w:t>
      </w:r>
      <w:r w:rsidRPr="00B22DE8">
        <w:rPr>
          <w:rFonts w:ascii="Times New Roman" w:eastAsia="Lucida Sans Unicode" w:hAnsi="Times New Roman" w:cs="Tahoma"/>
          <w:i/>
          <w:kern w:val="2"/>
          <w:sz w:val="20"/>
          <w:szCs w:val="20"/>
          <w:lang w:eastAsia="hi-IN" w:bidi="hi-IN"/>
        </w:rPr>
        <w:t xml:space="preserve">Когато собственик на капитала на юридическото лице –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r w:rsidRPr="00B22DE8">
        <w:rPr>
          <w:rFonts w:ascii="Times New Roman" w:eastAsia="Times New Roman" w:hAnsi="Times New Roman" w:cs="Times New Roman"/>
          <w:i/>
          <w:snapToGrid w:val="0"/>
          <w:sz w:val="20"/>
          <w:szCs w:val="20"/>
        </w:rPr>
        <w:t xml:space="preserve"> </w:t>
      </w:r>
    </w:p>
    <w:p w:rsidR="00B22DE8" w:rsidRPr="00B22DE8" w:rsidRDefault="00B22DE8" w:rsidP="00B22DE8">
      <w:pPr>
        <w:widowControl w:val="0"/>
        <w:tabs>
          <w:tab w:val="left" w:pos="993"/>
        </w:tabs>
        <w:suppressAutoHyphens/>
        <w:spacing w:after="0" w:line="240" w:lineRule="auto"/>
        <w:ind w:firstLine="709"/>
        <w:jc w:val="both"/>
        <w:rPr>
          <w:rFonts w:ascii="Times New Roman" w:eastAsia="Lucida Sans Unicode" w:hAnsi="Times New Roman" w:cs="Tahoma"/>
          <w:i/>
          <w:kern w:val="2"/>
          <w:sz w:val="20"/>
          <w:szCs w:val="20"/>
          <w:lang w:eastAsia="hi-IN" w:bidi="hi-IN"/>
        </w:rPr>
      </w:pPr>
      <w:r w:rsidRPr="00B22DE8">
        <w:rPr>
          <w:rFonts w:ascii="Times New Roman" w:eastAsia="Times New Roman" w:hAnsi="Times New Roman" w:cs="Times New Roman"/>
          <w:i/>
          <w:iCs/>
          <w:lang w:val="ru-RU"/>
        </w:rPr>
        <w:t>*</w:t>
      </w:r>
      <w:r w:rsidRPr="00B22DE8">
        <w:rPr>
          <w:rFonts w:ascii="Times New Roman" w:eastAsia="Lucida Sans Unicode" w:hAnsi="Times New Roman" w:cs="Tahoma"/>
          <w:i/>
          <w:kern w:val="2"/>
          <w:sz w:val="20"/>
          <w:szCs w:val="20"/>
          <w:lang w:eastAsia="hi-IN" w:bidi="hi-IN"/>
        </w:rPr>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 </w:t>
      </w:r>
    </w:p>
    <w:p w:rsidR="00B22DE8" w:rsidRPr="00B22DE8" w:rsidRDefault="00B22DE8" w:rsidP="00B22DE8">
      <w:pPr>
        <w:widowControl w:val="0"/>
        <w:numPr>
          <w:ilvl w:val="0"/>
          <w:numId w:val="28"/>
        </w:numPr>
        <w:tabs>
          <w:tab w:val="left" w:pos="993"/>
        </w:tabs>
        <w:suppressAutoHyphens/>
        <w:spacing w:after="0" w:line="276" w:lineRule="auto"/>
        <w:ind w:right="15" w:firstLine="709"/>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Извлечение от Закона за мерките срещу изпирането на пари: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10. Комплексната проверка на клиентите включва: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 xml:space="preserve">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на </w:t>
      </w:r>
      <w:r w:rsidRPr="00B22DE8">
        <w:rPr>
          <w:rFonts w:ascii="Times New Roman" w:eastAsia="Lucida Sans Unicode" w:hAnsi="Times New Roman" w:cs="Tahoma"/>
          <w:i/>
          <w:kern w:val="2"/>
          <w:sz w:val="20"/>
          <w:szCs w:val="20"/>
          <w:lang w:eastAsia="hi-IN" w:bidi="hi-IN"/>
        </w:rPr>
        <w:lastRenderedPageBreak/>
        <w:t>структурата на собственост и контрол на клиента;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изясняване на произхода на средствата в предвидените в закона случаи;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своевременно актуализиране на събраните документи, данни и информация.</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53. (1) Идентифицирането на физическите лица се извършва чрез представяне на официален документ за самоличност и снемане на копие от него.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При идентифицирането на физически лица се събират данни за: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имената;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датата и мястото на раждане;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всяко гражданство, което лицето притежава;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държава на постоянно пребиваване и адрес (номер на пощенска кутия не е достатъчен).</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При идентифицирането на юридически лица и други правни образувания се събират данни за: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наименованието;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правноорганизационната форма;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седалището;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адреса на управление;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адреса за кореспонденция;</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6. актуалния предмет на дейност или целта и характера на деловите взаимоотношения или на случайната операция, или сделка;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7. срока на съществуване;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8. контролните органи, органите на управление и представителство;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9. вида и състава на колективния орган на управление;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10. основното място на търговска дейност.</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59. (1)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справка от съответния регистър по чл. 63 и документите по чл. 64;</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декларация от законния представител или от пълномощника на юридическото лице.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 xml:space="preserve">(2) За всяко физическо лице, което е действителен собственик на клиент - юридическо лице или друго </w:t>
      </w:r>
      <w:r w:rsidRPr="00B22DE8">
        <w:rPr>
          <w:rFonts w:ascii="Times New Roman" w:eastAsia="Lucida Sans Unicode" w:hAnsi="Times New Roman" w:cs="Tahoma"/>
          <w:i/>
          <w:kern w:val="2"/>
          <w:sz w:val="20"/>
          <w:szCs w:val="20"/>
          <w:lang w:eastAsia="hi-IN" w:bidi="hi-IN"/>
        </w:rPr>
        <w:lastRenderedPageBreak/>
        <w:t>правно образувание, се събират данните по чл. 53, ал. 2.</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Формата и редът за подаване на декларацията по ал. 1, т. 3 се определят с правилника за прилагане на закона.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информация относно дружества на регулиран пазар извън Република България.</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а) учредителят;</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б) доверителният собственик;</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в) пазителят, ако има такъв;</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г) бенефициерът или класът бенефициери, или</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22DE8" w:rsidRPr="00B22DE8" w:rsidRDefault="00B22DE8" w:rsidP="00B22DE8">
      <w:pPr>
        <w:spacing w:line="256" w:lineRule="auto"/>
        <w:jc w:val="right"/>
        <w:rPr>
          <w:rFonts w:ascii="Times New Roman" w:eastAsia="Times New Roman" w:hAnsi="Times New Roman" w:cs="Times New Roman"/>
          <w:bCs/>
          <w:iCs/>
          <w:color w:val="000000"/>
          <w:sz w:val="24"/>
          <w:szCs w:val="24"/>
          <w:lang w:eastAsia="bg-BG"/>
        </w:rPr>
      </w:pPr>
      <w:r w:rsidRPr="00B22DE8">
        <w:rPr>
          <w:rFonts w:ascii="Times New Roman" w:eastAsia="Times New Roman" w:hAnsi="Times New Roman" w:cs="Times New Roman"/>
          <w:bCs/>
          <w:iCs/>
          <w:color w:val="000000"/>
          <w:sz w:val="24"/>
          <w:szCs w:val="24"/>
          <w:lang w:eastAsia="bg-BG"/>
        </w:rPr>
        <w:br w:type="page"/>
      </w:r>
      <w:r w:rsidR="004C6A16">
        <w:rPr>
          <w:rFonts w:ascii="Times New Roman" w:eastAsia="Times New Roman" w:hAnsi="Times New Roman" w:cs="Times New Roman"/>
          <w:bCs/>
          <w:iCs/>
          <w:color w:val="000000"/>
          <w:sz w:val="24"/>
          <w:szCs w:val="24"/>
          <w:lang w:val="en-US" w:eastAsia="bg-BG"/>
        </w:rPr>
        <w:lastRenderedPageBreak/>
        <w:t>*</w:t>
      </w:r>
      <w:r w:rsidRPr="00B22DE8">
        <w:rPr>
          <w:rFonts w:ascii="Times New Roman" w:eastAsia="Times New Roman" w:hAnsi="Times New Roman" w:cs="Times New Roman"/>
          <w:bCs/>
          <w:iCs/>
          <w:color w:val="000000"/>
          <w:sz w:val="24"/>
          <w:szCs w:val="24"/>
          <w:lang w:eastAsia="bg-BG"/>
        </w:rPr>
        <w:t xml:space="preserve">Образец  № </w:t>
      </w:r>
      <w:r>
        <w:rPr>
          <w:rFonts w:ascii="Times New Roman" w:eastAsia="Times New Roman" w:hAnsi="Times New Roman" w:cs="Times New Roman"/>
          <w:bCs/>
          <w:iCs/>
          <w:color w:val="000000"/>
          <w:sz w:val="24"/>
          <w:szCs w:val="24"/>
          <w:lang w:eastAsia="bg-BG"/>
        </w:rPr>
        <w:t>7</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caps/>
          <w:position w:val="8"/>
          <w:sz w:val="24"/>
          <w:szCs w:val="24"/>
        </w:rPr>
      </w:pPr>
      <w:r w:rsidRPr="00B22DE8">
        <w:rPr>
          <w:rFonts w:ascii="Times New Roman" w:eastAsia="Times New Roman" w:hAnsi="Times New Roman" w:cs="Times New Roman"/>
          <w:b/>
          <w:caps/>
          <w:position w:val="8"/>
          <w:sz w:val="24"/>
          <w:szCs w:val="24"/>
        </w:rPr>
        <w:t>ДЕКЛАРАЦИЯ</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i/>
          <w:caps/>
          <w:sz w:val="24"/>
          <w:szCs w:val="24"/>
          <w:lang w:eastAsia="pl-PL"/>
        </w:rPr>
      </w:pPr>
      <w:r w:rsidRPr="00B22DE8">
        <w:rPr>
          <w:rFonts w:ascii="Times New Roman" w:eastAsia="Calibri" w:hAnsi="Times New Roman" w:cs="Times New Roman"/>
          <w:b/>
          <w:iCs/>
          <w:sz w:val="24"/>
          <w:szCs w:val="24"/>
        </w:rPr>
        <w:t>във връзка с обстоятелствата по чл. 69, ал. 1 и 2 от Закона за противодействие на корупцията и за отнемане на незаконно придобитото имущество</w:t>
      </w:r>
    </w:p>
    <w:p w:rsidR="00B22DE8" w:rsidRPr="00B22DE8" w:rsidRDefault="00B22DE8" w:rsidP="00B22DE8">
      <w:pPr>
        <w:spacing w:after="0" w:line="240" w:lineRule="auto"/>
        <w:ind w:firstLine="567"/>
        <w:jc w:val="both"/>
        <w:rPr>
          <w:rFonts w:ascii="Times New Roman" w:eastAsia="Times New Roman" w:hAnsi="Times New Roman" w:cs="Times New Roman"/>
        </w:rPr>
      </w:pP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Подписаният,……..................................................................................., с лична карта №..................,  издадена на.......................... г. от ..................................., в качеството си на ….............................................................................................................................................</w:t>
      </w:r>
    </w:p>
    <w:p w:rsidR="00B22DE8" w:rsidRPr="00B22DE8" w:rsidRDefault="00B22DE8" w:rsidP="00B22DE8">
      <w:pPr>
        <w:spacing w:after="0" w:line="240" w:lineRule="auto"/>
        <w:ind w:firstLine="708"/>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/изписва се в какво качество се подава декларацията – съгласно чл. 97, ал. 6, от ППЗОП/</w:t>
      </w: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 xml:space="preserve"> </w:t>
      </w:r>
    </w:p>
    <w:p w:rsidR="0026467A" w:rsidRPr="00B4479D" w:rsidRDefault="00B22DE8" w:rsidP="00B22DE8">
      <w:pPr>
        <w:spacing w:after="0" w:line="240" w:lineRule="auto"/>
        <w:jc w:val="both"/>
        <w:rPr>
          <w:rFonts w:ascii="Times New Roman" w:eastAsia="Calibri" w:hAnsi="Times New Roman" w:cs="Times New Roman"/>
          <w:sz w:val="24"/>
          <w:szCs w:val="24"/>
        </w:rPr>
      </w:pPr>
      <w:r w:rsidRPr="00B22DE8">
        <w:rPr>
          <w:rFonts w:ascii="Times New Roman" w:eastAsia="Times New Roman" w:hAnsi="Times New Roman" w:cs="Times New Roman"/>
          <w:sz w:val="24"/>
          <w:szCs w:val="24"/>
        </w:rPr>
        <w:t xml:space="preserve">на.......................................................................................... с ЕИК: ......................., със седалище и адрес на управление: ..........................………………………………………. – участник в </w:t>
      </w:r>
      <w:r w:rsidR="0026467A">
        <w:rPr>
          <w:rFonts w:ascii="Times New Roman" w:eastAsia="Times New Roman" w:hAnsi="Times New Roman" w:cs="Times New Roman"/>
          <w:sz w:val="24"/>
          <w:szCs w:val="24"/>
        </w:rPr>
        <w:t>открита процедура за</w:t>
      </w:r>
      <w:r w:rsidR="0026467A" w:rsidRPr="00B22DE8">
        <w:rPr>
          <w:rFonts w:ascii="Times New Roman" w:eastAsia="Times New Roman" w:hAnsi="Times New Roman" w:cs="Times New Roman"/>
          <w:sz w:val="24"/>
          <w:szCs w:val="24"/>
        </w:rPr>
        <w:t xml:space="preserve"> обществен</w:t>
      </w:r>
      <w:r w:rsidR="00B4479D">
        <w:rPr>
          <w:rFonts w:ascii="Times New Roman" w:eastAsia="Times New Roman" w:hAnsi="Times New Roman" w:cs="Times New Roman"/>
          <w:sz w:val="24"/>
          <w:szCs w:val="24"/>
        </w:rPr>
        <w:t>а поръчка с предмет:</w:t>
      </w:r>
      <w:r w:rsidR="00B4479D" w:rsidRPr="008D4E00">
        <w:t xml:space="preserve"> </w:t>
      </w:r>
      <w:r w:rsidR="00B4479D" w:rsidRPr="00B4479D">
        <w:rPr>
          <w:rFonts w:ascii="Times New Roman" w:hAnsi="Times New Roman" w:cs="Times New Roman"/>
          <w:sz w:val="24"/>
          <w:szCs w:val="24"/>
          <w:lang w:val="en-US"/>
        </w:rPr>
        <w:t>„</w:t>
      </w:r>
      <w:r w:rsidR="00B4479D" w:rsidRPr="00B4479D">
        <w:rPr>
          <w:rFonts w:ascii="Times New Roman" w:hAnsi="Times New Roman" w:cs="Times New Roman"/>
          <w:sz w:val="24"/>
          <w:szCs w:val="24"/>
        </w:rPr>
        <w:t>Д</w:t>
      </w:r>
      <w:r w:rsidR="00B4479D" w:rsidRPr="00B4479D">
        <w:rPr>
          <w:rFonts w:ascii="Times New Roman" w:hAnsi="Times New Roman" w:cs="Times New Roman"/>
          <w:sz w:val="24"/>
          <w:szCs w:val="24"/>
          <w:lang w:val="en-US"/>
        </w:rPr>
        <w:t xml:space="preserve">оставка на хранителни продукти </w:t>
      </w:r>
      <w:r w:rsidR="00B4479D" w:rsidRPr="00B4479D">
        <w:rPr>
          <w:rFonts w:ascii="Times New Roman" w:hAnsi="Times New Roman" w:cs="Times New Roman"/>
          <w:sz w:val="24"/>
          <w:szCs w:val="24"/>
        </w:rPr>
        <w:t>и</w:t>
      </w:r>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н</w:t>
      </w:r>
      <w:r w:rsidR="00B4479D" w:rsidRPr="00B4479D">
        <w:rPr>
          <w:rFonts w:ascii="Times New Roman" w:hAnsi="Times New Roman" w:cs="Times New Roman"/>
          <w:sz w:val="24"/>
          <w:szCs w:val="24"/>
          <w:lang w:val="en-US"/>
        </w:rPr>
        <w:t xml:space="preserve">апитки </w:t>
      </w:r>
      <w:r w:rsidR="00B4479D" w:rsidRPr="00B4479D">
        <w:rPr>
          <w:rFonts w:ascii="Times New Roman" w:hAnsi="Times New Roman" w:cs="Times New Roman"/>
          <w:sz w:val="24"/>
          <w:szCs w:val="24"/>
        </w:rPr>
        <w:t>з</w:t>
      </w:r>
      <w:r w:rsidR="00B4479D" w:rsidRPr="00B4479D">
        <w:rPr>
          <w:rFonts w:ascii="Times New Roman" w:hAnsi="Times New Roman" w:cs="Times New Roman"/>
          <w:sz w:val="24"/>
          <w:szCs w:val="24"/>
          <w:lang w:val="en-US"/>
        </w:rPr>
        <w:t xml:space="preserve">а </w:t>
      </w:r>
      <w:r w:rsidR="00B4479D" w:rsidRPr="00B4479D">
        <w:rPr>
          <w:rFonts w:ascii="Times New Roman" w:hAnsi="Times New Roman" w:cs="Times New Roman"/>
          <w:sz w:val="24"/>
          <w:szCs w:val="24"/>
        </w:rPr>
        <w:t>н</w:t>
      </w:r>
      <w:r w:rsidR="00B4479D" w:rsidRPr="00B4479D">
        <w:rPr>
          <w:rFonts w:ascii="Times New Roman" w:hAnsi="Times New Roman" w:cs="Times New Roman"/>
          <w:sz w:val="24"/>
          <w:szCs w:val="24"/>
          <w:lang w:val="en-US"/>
        </w:rPr>
        <w:t xml:space="preserve">уждите </w:t>
      </w:r>
      <w:r w:rsidR="00B4479D" w:rsidRPr="00B4479D">
        <w:rPr>
          <w:rFonts w:ascii="Times New Roman" w:hAnsi="Times New Roman" w:cs="Times New Roman"/>
          <w:sz w:val="24"/>
          <w:szCs w:val="24"/>
        </w:rPr>
        <w:t>н</w:t>
      </w:r>
      <w:r w:rsidR="00B4479D" w:rsidRPr="00B4479D">
        <w:rPr>
          <w:rFonts w:ascii="Times New Roman" w:hAnsi="Times New Roman" w:cs="Times New Roman"/>
          <w:sz w:val="24"/>
          <w:szCs w:val="24"/>
          <w:lang w:val="en-US"/>
        </w:rPr>
        <w:t>а Студентски стол</w:t>
      </w:r>
      <w:r w:rsidR="00B4479D" w:rsidRPr="00B4479D">
        <w:rPr>
          <w:rFonts w:ascii="Times New Roman" w:hAnsi="Times New Roman" w:cs="Times New Roman"/>
          <w:sz w:val="24"/>
          <w:szCs w:val="24"/>
        </w:rPr>
        <w:t>, Ведомствено заведение и</w:t>
      </w:r>
      <w:r w:rsidR="00B4479D" w:rsidRPr="00B4479D">
        <w:rPr>
          <w:rFonts w:ascii="Times New Roman" w:hAnsi="Times New Roman" w:cs="Times New Roman"/>
          <w:sz w:val="24"/>
          <w:szCs w:val="24"/>
          <w:lang w:val="en-US"/>
        </w:rPr>
        <w:t xml:space="preserve"> </w:t>
      </w:r>
      <w:r w:rsidR="00B4479D" w:rsidRPr="00B4479D">
        <w:rPr>
          <w:rFonts w:ascii="Times New Roman" w:hAnsi="Times New Roman" w:cs="Times New Roman"/>
          <w:sz w:val="24"/>
          <w:szCs w:val="24"/>
        </w:rPr>
        <w:t>У</w:t>
      </w:r>
      <w:r w:rsidR="00B4479D" w:rsidRPr="00B4479D">
        <w:rPr>
          <w:rFonts w:ascii="Times New Roman" w:hAnsi="Times New Roman" w:cs="Times New Roman"/>
          <w:sz w:val="24"/>
          <w:szCs w:val="24"/>
          <w:lang w:val="en-US"/>
        </w:rPr>
        <w:t xml:space="preserve">ниверситетски център „Бачиново“ </w:t>
      </w:r>
      <w:r w:rsidR="00B4479D" w:rsidRPr="00B4479D">
        <w:rPr>
          <w:rFonts w:ascii="Times New Roman" w:hAnsi="Times New Roman" w:cs="Times New Roman"/>
          <w:sz w:val="24"/>
          <w:szCs w:val="24"/>
        </w:rPr>
        <w:t>п</w:t>
      </w:r>
      <w:r w:rsidR="00B4479D" w:rsidRPr="00B4479D">
        <w:rPr>
          <w:rFonts w:ascii="Times New Roman" w:hAnsi="Times New Roman" w:cs="Times New Roman"/>
          <w:sz w:val="24"/>
          <w:szCs w:val="24"/>
          <w:lang w:val="en-US"/>
        </w:rPr>
        <w:t>ри ЮЗУ „Нофит Рилски““</w:t>
      </w:r>
    </w:p>
    <w:p w:rsidR="0026467A" w:rsidRPr="00B22DE8" w:rsidRDefault="0026467A" w:rsidP="00B22DE8">
      <w:pPr>
        <w:spacing w:after="0" w:line="240" w:lineRule="auto"/>
        <w:jc w:val="both"/>
        <w:rPr>
          <w:rFonts w:ascii="Times New Roman" w:eastAsia="Times New Roman" w:hAnsi="Times New Roman" w:cs="Times New Roman"/>
          <w:sz w:val="24"/>
          <w:szCs w:val="24"/>
        </w:rPr>
      </w:pPr>
    </w:p>
    <w:p w:rsidR="00B22DE8" w:rsidRPr="00B22DE8" w:rsidRDefault="00B22DE8"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r w:rsidRPr="00B22DE8">
        <w:rPr>
          <w:rFonts w:ascii="Times New Roman" w:eastAsia="Times New Roman" w:hAnsi="Times New Roman" w:cs="Times New Roman"/>
          <w:b/>
          <w:sz w:val="24"/>
          <w:szCs w:val="24"/>
        </w:rPr>
        <w:t>ДЕКЛАРИРАМ, ЧЕ</w:t>
      </w:r>
      <w:r w:rsidRPr="00B22DE8">
        <w:rPr>
          <w:rFonts w:ascii="Times New Roman" w:eastAsia="Times New Roman" w:hAnsi="Times New Roman" w:cs="Times New Roman"/>
          <w:sz w:val="24"/>
          <w:szCs w:val="24"/>
          <w:lang w:eastAsia="bg-BG"/>
        </w:rPr>
        <w:t>:</w:t>
      </w:r>
    </w:p>
    <w:p w:rsidR="00B22DE8" w:rsidRPr="00B22DE8" w:rsidRDefault="00B22DE8" w:rsidP="00B22DE8">
      <w:pPr>
        <w:tabs>
          <w:tab w:val="left" w:pos="540"/>
          <w:tab w:val="left" w:pos="900"/>
        </w:tabs>
        <w:spacing w:after="0" w:line="240" w:lineRule="auto"/>
        <w:ind w:firstLine="709"/>
        <w:jc w:val="both"/>
        <w:rPr>
          <w:rFonts w:ascii="Times New Roman" w:eastAsia="Times New Roman" w:hAnsi="Times New Roman" w:cs="Times New Roman"/>
          <w:bCs/>
          <w:i/>
          <w:sz w:val="20"/>
          <w:szCs w:val="20"/>
        </w:rPr>
      </w:pPr>
    </w:p>
    <w:p w:rsidR="00B22DE8" w:rsidRPr="00B22DE8" w:rsidRDefault="00B22DE8" w:rsidP="00B22DE8">
      <w:pPr>
        <w:spacing w:after="0" w:line="240" w:lineRule="auto"/>
        <w:ind w:firstLine="720"/>
        <w:jc w:val="both"/>
        <w:rPr>
          <w:rFonts w:ascii="Times New Roman" w:eastAsia="Times New Roman" w:hAnsi="Times New Roman" w:cs="Times New Roman"/>
          <w:b/>
          <w:i/>
          <w:sz w:val="24"/>
          <w:szCs w:val="24"/>
        </w:rPr>
      </w:pPr>
      <w:r w:rsidRPr="00B22DE8">
        <w:rPr>
          <w:rFonts w:ascii="Times New Roman" w:eastAsia="Times New Roman" w:hAnsi="Times New Roman" w:cs="Times New Roman"/>
          <w:sz w:val="24"/>
          <w:szCs w:val="24"/>
        </w:rPr>
        <w:t xml:space="preserve">За представлявания от мен участник </w:t>
      </w:r>
      <w:r w:rsidRPr="00B22DE8">
        <w:rPr>
          <w:rFonts w:ascii="Times New Roman" w:eastAsia="Times New Roman" w:hAnsi="Times New Roman" w:cs="Times New Roman"/>
          <w:b/>
          <w:sz w:val="24"/>
          <w:szCs w:val="24"/>
        </w:rPr>
        <w:t>Е / НЕ Е</w:t>
      </w:r>
      <w:r w:rsidRPr="00B22DE8">
        <w:rPr>
          <w:rFonts w:ascii="Times New Roman" w:eastAsia="Times New Roman" w:hAnsi="Times New Roman" w:cs="Times New Roman"/>
          <w:sz w:val="24"/>
          <w:szCs w:val="24"/>
        </w:rPr>
        <w:t xml:space="preserve"> </w:t>
      </w:r>
      <w:r w:rsidRPr="00B22DE8">
        <w:rPr>
          <w:rFonts w:ascii="Times New Roman" w:eastAsia="Times New Roman" w:hAnsi="Times New Roman" w:cs="Times New Roman"/>
          <w:b/>
          <w:i/>
          <w:sz w:val="24"/>
          <w:szCs w:val="24"/>
        </w:rPr>
        <w:t>(невярното се зачертава)</w:t>
      </w:r>
      <w:r w:rsidRPr="00B22DE8">
        <w:rPr>
          <w:rFonts w:ascii="Times New Roman" w:eastAsia="Times New Roman" w:hAnsi="Times New Roman" w:cs="Times New Roman"/>
          <w:sz w:val="24"/>
          <w:szCs w:val="24"/>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B22DE8">
        <w:rPr>
          <w:rFonts w:ascii="Times New Roman" w:eastAsia="Times New Roman" w:hAnsi="Times New Roman" w:cs="Times New Roman"/>
          <w:b/>
          <w:i/>
          <w:sz w:val="24"/>
          <w:szCs w:val="24"/>
        </w:rPr>
        <w:t>(тази част се попълва, единствено ако за участника Е налице основание по чл. 69 във вр. с чл. 6, ал. 1 от ЗПКОНПИ) .............................................................................</w:t>
      </w:r>
      <w:r w:rsidR="0026467A">
        <w:rPr>
          <w:rFonts w:ascii="Times New Roman" w:eastAsia="Times New Roman" w:hAnsi="Times New Roman" w:cs="Times New Roman"/>
          <w:b/>
          <w:i/>
          <w:sz w:val="24"/>
          <w:szCs w:val="24"/>
        </w:rPr>
        <w:t>..................</w:t>
      </w:r>
      <w:r w:rsidRPr="00B22DE8">
        <w:rPr>
          <w:rFonts w:ascii="Times New Roman" w:eastAsia="Times New Roman" w:hAnsi="Times New Roman" w:cs="Times New Roman"/>
          <w:b/>
          <w:i/>
          <w:sz w:val="24"/>
          <w:szCs w:val="24"/>
        </w:rPr>
        <w:t>.</w:t>
      </w:r>
      <w:r w:rsidRPr="00B22DE8">
        <w:rPr>
          <w:rFonts w:ascii="Times New Roman" w:eastAsia="Times New Roman" w:hAnsi="Times New Roman" w:cs="Times New Roman"/>
          <w:sz w:val="24"/>
          <w:szCs w:val="24"/>
        </w:rPr>
        <w:t xml:space="preserve"> </w:t>
      </w:r>
      <w:r w:rsidRPr="00B22DE8">
        <w:rPr>
          <w:rFonts w:ascii="Times New Roman" w:eastAsia="Times New Roman" w:hAnsi="Times New Roman" w:cs="Times New Roman"/>
          <w:b/>
          <w:i/>
          <w:sz w:val="24"/>
          <w:szCs w:val="24"/>
        </w:rPr>
        <w:t>(описва се в какво се състои основанието по чл. 69, ал. 1 и/или ал. 2 от ЗПКОНПИ).</w:t>
      </w:r>
    </w:p>
    <w:p w:rsidR="00B22DE8" w:rsidRPr="00B22DE8" w:rsidRDefault="00B22DE8" w:rsidP="00B22DE8">
      <w:pPr>
        <w:spacing w:after="0" w:line="240" w:lineRule="auto"/>
        <w:ind w:firstLine="720"/>
        <w:jc w:val="both"/>
        <w:rPr>
          <w:rFonts w:ascii="Times New Roman" w:eastAsia="Times New Roman" w:hAnsi="Times New Roman" w:cs="Times New Roman"/>
          <w:b/>
          <w:sz w:val="24"/>
          <w:szCs w:val="24"/>
        </w:rPr>
      </w:pPr>
    </w:p>
    <w:p w:rsidR="00B22DE8" w:rsidRPr="00B22DE8" w:rsidRDefault="00B22DE8" w:rsidP="00B22DE8">
      <w:pPr>
        <w:spacing w:after="0" w:line="240" w:lineRule="auto"/>
        <w:ind w:firstLine="720"/>
        <w:jc w:val="both"/>
        <w:rPr>
          <w:rFonts w:ascii="Times New Roman" w:eastAsia="Times New Roman" w:hAnsi="Times New Roman" w:cs="Times New Roman"/>
          <w:b/>
          <w:sz w:val="24"/>
          <w:szCs w:val="24"/>
        </w:rPr>
      </w:pPr>
    </w:p>
    <w:tbl>
      <w:tblPr>
        <w:tblW w:w="8788" w:type="dxa"/>
        <w:tblInd w:w="392" w:type="dxa"/>
        <w:tblCellMar>
          <w:left w:w="0" w:type="dxa"/>
          <w:right w:w="0" w:type="dxa"/>
        </w:tblCellMar>
        <w:tblLook w:val="04A0" w:firstRow="1" w:lastRow="0" w:firstColumn="1" w:lastColumn="0" w:noHBand="0" w:noVBand="1"/>
      </w:tblPr>
      <w:tblGrid>
        <w:gridCol w:w="3098"/>
        <w:gridCol w:w="5690"/>
      </w:tblGrid>
      <w:tr w:rsidR="00B22DE8" w:rsidRPr="00B22DE8" w:rsidTr="00B22DE8">
        <w:tc>
          <w:tcPr>
            <w:tcW w:w="3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p>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r w:rsidRPr="00B22DE8">
        <w:rPr>
          <w:rFonts w:ascii="Times New Roman" w:eastAsia="Times New Roman" w:hAnsi="Times New Roman" w:cs="Times New Roman"/>
          <w:b/>
          <w:bCs/>
          <w:i/>
          <w:sz w:val="20"/>
          <w:szCs w:val="20"/>
          <w:u w:val="single"/>
        </w:rPr>
        <w:t>Забележки:</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1.</w:t>
      </w:r>
      <w:r w:rsidRPr="00B22DE8">
        <w:rPr>
          <w:rFonts w:ascii="Times New Roman" w:eastAsia="Times New Roman" w:hAnsi="Times New Roman" w:cs="Times New Roman"/>
          <w:b/>
          <w:i/>
          <w:sz w:val="20"/>
          <w:szCs w:val="20"/>
        </w:rPr>
        <w:t xml:space="preserve"> </w:t>
      </w:r>
      <w:r w:rsidRPr="00B22DE8">
        <w:rPr>
          <w:rFonts w:ascii="Times New Roman" w:eastAsia="Times New Roman" w:hAnsi="Times New Roman" w:cs="Times New Roman"/>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2. 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3. Лицата, заемащи висши публични длъжности по смисъла на ЗПКОНПИ, са посочени в чл. 6 от същия закон.</w:t>
      </w:r>
    </w:p>
    <w:p w:rsidR="00B22DE8" w:rsidRPr="00B22DE8" w:rsidRDefault="00B22DE8" w:rsidP="00B22DE8">
      <w:pPr>
        <w:spacing w:after="0" w:line="240" w:lineRule="auto"/>
        <w:ind w:firstLine="708"/>
        <w:jc w:val="both"/>
        <w:rPr>
          <w:rFonts w:ascii="Times New Roman" w:eastAsia="Times New Roman" w:hAnsi="Times New Roman" w:cs="Times New Roman"/>
          <w:color w:val="000000"/>
          <w:sz w:val="20"/>
          <w:szCs w:val="20"/>
        </w:rPr>
      </w:pPr>
    </w:p>
    <w:p w:rsidR="002E3BE7" w:rsidRDefault="002E3BE7" w:rsidP="007A7BA7"/>
    <w:p w:rsidR="00CD142E" w:rsidRDefault="00CD142E" w:rsidP="007A7BA7">
      <w:pPr>
        <w:pBdr>
          <w:bottom w:val="single" w:sz="6" w:space="1" w:color="auto"/>
        </w:pBdr>
      </w:pPr>
    </w:p>
    <w:p w:rsidR="00CD142E" w:rsidRPr="00CD142E" w:rsidRDefault="00CD142E" w:rsidP="00CD142E">
      <w:pPr>
        <w:tabs>
          <w:tab w:val="left" w:pos="0"/>
        </w:tabs>
        <w:autoSpaceDE w:val="0"/>
        <w:autoSpaceDN w:val="0"/>
        <w:adjustRightInd w:val="0"/>
        <w:spacing w:line="240" w:lineRule="auto"/>
        <w:ind w:firstLine="709"/>
        <w:contextualSpacing/>
        <w:jc w:val="both"/>
        <w:rPr>
          <w:rFonts w:ascii="Times New Roman" w:eastAsia="Times New Roman" w:hAnsi="Times New Roman" w:cs="Times New Roman"/>
          <w:b/>
          <w:i/>
          <w:spacing w:val="6"/>
          <w:sz w:val="24"/>
          <w:szCs w:val="24"/>
          <w:lang w:eastAsia="bg-BG"/>
        </w:rPr>
      </w:pPr>
      <w:r w:rsidRPr="00CD142E">
        <w:rPr>
          <w:rFonts w:ascii="Times New Roman" w:eastAsia="Calibri" w:hAnsi="Times New Roman" w:cs="Times New Roman"/>
          <w:b/>
          <w:i/>
          <w:iCs/>
          <w:sz w:val="24"/>
          <w:szCs w:val="24"/>
          <w:lang w:val="en-US"/>
        </w:rPr>
        <w:t>*</w:t>
      </w:r>
      <w:r w:rsidRPr="00CD142E">
        <w:rPr>
          <w:rFonts w:ascii="Times New Roman" w:eastAsia="Times New Roman" w:hAnsi="Times New Roman" w:cs="Times New Roman"/>
          <w:b/>
          <w:i/>
          <w:spacing w:val="6"/>
          <w:sz w:val="24"/>
          <w:szCs w:val="24"/>
          <w:lang w:eastAsia="bg-BG"/>
        </w:rPr>
        <w:t xml:space="preserve"> Образци № </w:t>
      </w:r>
      <w:r w:rsidRPr="00CD142E">
        <w:rPr>
          <w:rFonts w:ascii="Times New Roman" w:eastAsia="Times New Roman" w:hAnsi="Times New Roman" w:cs="Times New Roman"/>
          <w:b/>
          <w:i/>
          <w:spacing w:val="6"/>
          <w:sz w:val="24"/>
          <w:szCs w:val="24"/>
          <w:lang w:val="en-US" w:eastAsia="bg-BG"/>
        </w:rPr>
        <w:t>5</w:t>
      </w:r>
      <w:r w:rsidRPr="00CD142E">
        <w:rPr>
          <w:rFonts w:ascii="Times New Roman" w:eastAsia="Times New Roman" w:hAnsi="Times New Roman" w:cs="Times New Roman"/>
          <w:b/>
          <w:i/>
          <w:spacing w:val="6"/>
          <w:sz w:val="24"/>
          <w:szCs w:val="24"/>
          <w:lang w:eastAsia="bg-BG"/>
        </w:rPr>
        <w:t xml:space="preserve">, № </w:t>
      </w:r>
      <w:r w:rsidRPr="00CD142E">
        <w:rPr>
          <w:rFonts w:ascii="Times New Roman" w:eastAsia="Times New Roman" w:hAnsi="Times New Roman" w:cs="Times New Roman"/>
          <w:b/>
          <w:i/>
          <w:spacing w:val="6"/>
          <w:sz w:val="24"/>
          <w:szCs w:val="24"/>
          <w:lang w:val="en-US" w:eastAsia="bg-BG"/>
        </w:rPr>
        <w:t xml:space="preserve">6 </w:t>
      </w:r>
      <w:r w:rsidRPr="00CD142E">
        <w:rPr>
          <w:rFonts w:ascii="Times New Roman" w:eastAsia="Times New Roman" w:hAnsi="Times New Roman" w:cs="Times New Roman"/>
          <w:b/>
          <w:i/>
          <w:spacing w:val="6"/>
          <w:sz w:val="24"/>
          <w:szCs w:val="24"/>
          <w:lang w:eastAsia="bg-BG"/>
        </w:rPr>
        <w:t xml:space="preserve">и № </w:t>
      </w:r>
      <w:r w:rsidRPr="00CD142E">
        <w:rPr>
          <w:rFonts w:ascii="Times New Roman" w:eastAsia="Times New Roman" w:hAnsi="Times New Roman" w:cs="Times New Roman"/>
          <w:b/>
          <w:i/>
          <w:spacing w:val="6"/>
          <w:sz w:val="24"/>
          <w:szCs w:val="24"/>
          <w:lang w:val="en-US" w:eastAsia="bg-BG"/>
        </w:rPr>
        <w:t>7</w:t>
      </w:r>
      <w:r w:rsidRPr="00CD142E">
        <w:rPr>
          <w:rFonts w:ascii="Times New Roman" w:eastAsia="Times New Roman" w:hAnsi="Times New Roman" w:cs="Times New Roman"/>
          <w:b/>
          <w:i/>
          <w:spacing w:val="6"/>
          <w:sz w:val="24"/>
          <w:szCs w:val="24"/>
          <w:lang w:eastAsia="bg-BG"/>
        </w:rPr>
        <w:t xml:space="preserve"> се представят само при условията и реда на чл. 67, ал. 5 и чл. 112, ал. 1, т. 2 от ЗОП.</w:t>
      </w:r>
    </w:p>
    <w:p w:rsidR="00CD142E" w:rsidRPr="00CD142E" w:rsidRDefault="00CD142E" w:rsidP="007A7BA7">
      <w:pPr>
        <w:rPr>
          <w:lang w:val="en-US"/>
        </w:rPr>
      </w:pPr>
    </w:p>
    <w:sectPr w:rsidR="00CD142E" w:rsidRPr="00CD142E" w:rsidSect="00F935D6">
      <w:pgSz w:w="11906" w:h="16838"/>
      <w:pgMar w:top="993"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C86" w:rsidRDefault="00501C86" w:rsidP="002D78C1">
      <w:pPr>
        <w:spacing w:after="0" w:line="240" w:lineRule="auto"/>
      </w:pPr>
      <w:r>
        <w:separator/>
      </w:r>
    </w:p>
  </w:endnote>
  <w:endnote w:type="continuationSeparator" w:id="0">
    <w:p w:rsidR="00501C86" w:rsidRDefault="00501C86"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C86" w:rsidRDefault="00501C86" w:rsidP="002D78C1">
      <w:pPr>
        <w:spacing w:after="0" w:line="240" w:lineRule="auto"/>
      </w:pPr>
      <w:r>
        <w:separator/>
      </w:r>
    </w:p>
  </w:footnote>
  <w:footnote w:type="continuationSeparator" w:id="0">
    <w:p w:rsidR="00501C86" w:rsidRDefault="00501C86" w:rsidP="002D7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0A68794B"/>
    <w:multiLevelType w:val="hybridMultilevel"/>
    <w:tmpl w:val="FE62908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B54AE"/>
    <w:multiLevelType w:val="hybridMultilevel"/>
    <w:tmpl w:val="7368E3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1E816F7E"/>
    <w:multiLevelType w:val="hybridMultilevel"/>
    <w:tmpl w:val="99746B90"/>
    <w:lvl w:ilvl="0" w:tplc="FBDCBC6A">
      <w:start w:val="1"/>
      <w:numFmt w:val="decimal"/>
      <w:lvlText w:val="%1."/>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96236F"/>
    <w:multiLevelType w:val="hybridMultilevel"/>
    <w:tmpl w:val="26200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15:restartNumberingAfterBreak="0">
    <w:nsid w:val="3B2A684F"/>
    <w:multiLevelType w:val="multilevel"/>
    <w:tmpl w:val="CB447D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5448CC"/>
    <w:multiLevelType w:val="hybridMultilevel"/>
    <w:tmpl w:val="E6FA98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start w:val="1"/>
      <w:numFmt w:val="bullet"/>
      <w:lvlText w:val="o"/>
      <w:lvlJc w:val="left"/>
      <w:pPr>
        <w:ind w:left="1065" w:hanging="360"/>
      </w:pPr>
      <w:rPr>
        <w:rFonts w:ascii="Courier New" w:hAnsi="Courier New" w:cs="Courier New" w:hint="default"/>
      </w:rPr>
    </w:lvl>
    <w:lvl w:ilvl="2" w:tplc="04020005">
      <w:start w:val="1"/>
      <w:numFmt w:val="bullet"/>
      <w:lvlText w:val=""/>
      <w:lvlJc w:val="left"/>
      <w:pPr>
        <w:ind w:left="1785" w:hanging="360"/>
      </w:pPr>
      <w:rPr>
        <w:rFonts w:ascii="Wingdings" w:hAnsi="Wingdings" w:hint="default"/>
      </w:rPr>
    </w:lvl>
    <w:lvl w:ilvl="3" w:tplc="04020001">
      <w:start w:val="1"/>
      <w:numFmt w:val="bullet"/>
      <w:lvlText w:val=""/>
      <w:lvlJc w:val="left"/>
      <w:pPr>
        <w:ind w:left="2505" w:hanging="360"/>
      </w:pPr>
      <w:rPr>
        <w:rFonts w:ascii="Symbol" w:hAnsi="Symbol" w:hint="default"/>
      </w:rPr>
    </w:lvl>
    <w:lvl w:ilvl="4" w:tplc="04020003">
      <w:start w:val="1"/>
      <w:numFmt w:val="bullet"/>
      <w:lvlText w:val="o"/>
      <w:lvlJc w:val="left"/>
      <w:pPr>
        <w:ind w:left="3225" w:hanging="360"/>
      </w:pPr>
      <w:rPr>
        <w:rFonts w:ascii="Courier New" w:hAnsi="Courier New" w:cs="Courier New" w:hint="default"/>
      </w:rPr>
    </w:lvl>
    <w:lvl w:ilvl="5" w:tplc="04020005">
      <w:start w:val="1"/>
      <w:numFmt w:val="bullet"/>
      <w:lvlText w:val=""/>
      <w:lvlJc w:val="left"/>
      <w:pPr>
        <w:ind w:left="3945" w:hanging="360"/>
      </w:pPr>
      <w:rPr>
        <w:rFonts w:ascii="Wingdings" w:hAnsi="Wingdings" w:hint="default"/>
      </w:rPr>
    </w:lvl>
    <w:lvl w:ilvl="6" w:tplc="04020001">
      <w:start w:val="1"/>
      <w:numFmt w:val="bullet"/>
      <w:lvlText w:val=""/>
      <w:lvlJc w:val="left"/>
      <w:pPr>
        <w:ind w:left="4665" w:hanging="360"/>
      </w:pPr>
      <w:rPr>
        <w:rFonts w:ascii="Symbol" w:hAnsi="Symbol" w:hint="default"/>
      </w:rPr>
    </w:lvl>
    <w:lvl w:ilvl="7" w:tplc="04020003">
      <w:start w:val="1"/>
      <w:numFmt w:val="bullet"/>
      <w:lvlText w:val="o"/>
      <w:lvlJc w:val="left"/>
      <w:pPr>
        <w:ind w:left="5385" w:hanging="360"/>
      </w:pPr>
      <w:rPr>
        <w:rFonts w:ascii="Courier New" w:hAnsi="Courier New" w:cs="Courier New" w:hint="default"/>
      </w:rPr>
    </w:lvl>
    <w:lvl w:ilvl="8" w:tplc="04020005">
      <w:start w:val="1"/>
      <w:numFmt w:val="bullet"/>
      <w:lvlText w:val=""/>
      <w:lvlJc w:val="left"/>
      <w:pPr>
        <w:ind w:left="6105" w:hanging="360"/>
      </w:pPr>
      <w:rPr>
        <w:rFonts w:ascii="Wingdings" w:hAnsi="Wingdings" w:hint="default"/>
      </w:rPr>
    </w:lvl>
  </w:abstractNum>
  <w:abstractNum w:abstractNumId="16"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8"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3"/>
  </w:num>
  <w:num w:numId="3">
    <w:abstractNumId w:val="5"/>
  </w:num>
  <w:num w:numId="4">
    <w:abstractNumId w:val="22"/>
  </w:num>
  <w:num w:numId="5">
    <w:abstractNumId w:val="9"/>
  </w:num>
  <w:num w:numId="6">
    <w:abstractNumId w:val="18"/>
  </w:num>
  <w:num w:numId="7">
    <w:abstractNumId w:val="16"/>
  </w:num>
  <w:num w:numId="8">
    <w:abstractNumId w:val="10"/>
  </w:num>
  <w:num w:numId="9">
    <w:abstractNumId w:val="4"/>
  </w:num>
  <w:num w:numId="10">
    <w:abstractNumId w:val="0"/>
  </w:num>
  <w:num w:numId="11">
    <w:abstractNumId w:val="17"/>
  </w:num>
  <w:num w:numId="12">
    <w:abstractNumId w:val="11"/>
  </w:num>
  <w:num w:numId="13">
    <w:abstractNumId w:val="20"/>
  </w:num>
  <w:num w:numId="14">
    <w:abstractNumId w:val="19"/>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7"/>
  </w:num>
  <w:num w:numId="21">
    <w:abstractNumId w:val="6"/>
  </w:num>
  <w:num w:numId="22">
    <w:abstractNumId w:val="2"/>
  </w:num>
  <w:num w:numId="23">
    <w:abstractNumId w:val="13"/>
  </w:num>
  <w:num w:numId="24">
    <w:abstractNumId w:val="1"/>
  </w:num>
  <w:num w:numId="25">
    <w:abstractNumId w:val="8"/>
  </w:num>
  <w:num w:numId="26">
    <w:abstractNumId w:val="12"/>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FB"/>
    <w:rsid w:val="000211B9"/>
    <w:rsid w:val="00047B6E"/>
    <w:rsid w:val="00082CF8"/>
    <w:rsid w:val="0008349C"/>
    <w:rsid w:val="000E674E"/>
    <w:rsid w:val="00103EF1"/>
    <w:rsid w:val="0012721A"/>
    <w:rsid w:val="001475C7"/>
    <w:rsid w:val="00150C3E"/>
    <w:rsid w:val="00157768"/>
    <w:rsid w:val="001713C7"/>
    <w:rsid w:val="00177AC7"/>
    <w:rsid w:val="00182C67"/>
    <w:rsid w:val="0019375F"/>
    <w:rsid w:val="001B68FC"/>
    <w:rsid w:val="001C1A89"/>
    <w:rsid w:val="001E2B16"/>
    <w:rsid w:val="001E6879"/>
    <w:rsid w:val="001F313A"/>
    <w:rsid w:val="002362DA"/>
    <w:rsid w:val="0026467A"/>
    <w:rsid w:val="00281DC0"/>
    <w:rsid w:val="00282B03"/>
    <w:rsid w:val="00282D75"/>
    <w:rsid w:val="00287793"/>
    <w:rsid w:val="00287C11"/>
    <w:rsid w:val="002D3866"/>
    <w:rsid w:val="002D78C1"/>
    <w:rsid w:val="002E1A24"/>
    <w:rsid w:val="002E344E"/>
    <w:rsid w:val="002E3BE7"/>
    <w:rsid w:val="002E447D"/>
    <w:rsid w:val="002F4E2A"/>
    <w:rsid w:val="003165DD"/>
    <w:rsid w:val="00327C55"/>
    <w:rsid w:val="00361004"/>
    <w:rsid w:val="00371978"/>
    <w:rsid w:val="00375F8E"/>
    <w:rsid w:val="00394E0E"/>
    <w:rsid w:val="003A56B2"/>
    <w:rsid w:val="003E37B6"/>
    <w:rsid w:val="003E7F4F"/>
    <w:rsid w:val="004159BB"/>
    <w:rsid w:val="00421DC7"/>
    <w:rsid w:val="004224DD"/>
    <w:rsid w:val="00426BBA"/>
    <w:rsid w:val="00431495"/>
    <w:rsid w:val="00444AEA"/>
    <w:rsid w:val="004600F8"/>
    <w:rsid w:val="00485E66"/>
    <w:rsid w:val="004C0807"/>
    <w:rsid w:val="004C6A16"/>
    <w:rsid w:val="004D308C"/>
    <w:rsid w:val="004F2780"/>
    <w:rsid w:val="00501C86"/>
    <w:rsid w:val="00511674"/>
    <w:rsid w:val="00537C33"/>
    <w:rsid w:val="00574568"/>
    <w:rsid w:val="0058136D"/>
    <w:rsid w:val="00582E69"/>
    <w:rsid w:val="005914AB"/>
    <w:rsid w:val="005E070D"/>
    <w:rsid w:val="005E7BC0"/>
    <w:rsid w:val="00614127"/>
    <w:rsid w:val="006A515B"/>
    <w:rsid w:val="006D0270"/>
    <w:rsid w:val="006E1F92"/>
    <w:rsid w:val="00725C5A"/>
    <w:rsid w:val="0078131D"/>
    <w:rsid w:val="007A7BA7"/>
    <w:rsid w:val="007B7113"/>
    <w:rsid w:val="007C0302"/>
    <w:rsid w:val="007C484F"/>
    <w:rsid w:val="007D66E0"/>
    <w:rsid w:val="00802BBE"/>
    <w:rsid w:val="008137D1"/>
    <w:rsid w:val="008423D5"/>
    <w:rsid w:val="00846CBA"/>
    <w:rsid w:val="008752FF"/>
    <w:rsid w:val="00895B12"/>
    <w:rsid w:val="008B1111"/>
    <w:rsid w:val="008C2A04"/>
    <w:rsid w:val="008C4AF9"/>
    <w:rsid w:val="008E44E2"/>
    <w:rsid w:val="00903D5B"/>
    <w:rsid w:val="00903E43"/>
    <w:rsid w:val="00947309"/>
    <w:rsid w:val="009A35C5"/>
    <w:rsid w:val="009A69FC"/>
    <w:rsid w:val="009C4E75"/>
    <w:rsid w:val="009D55C5"/>
    <w:rsid w:val="009E298C"/>
    <w:rsid w:val="00A04A5B"/>
    <w:rsid w:val="00A33180"/>
    <w:rsid w:val="00A5134A"/>
    <w:rsid w:val="00A90E48"/>
    <w:rsid w:val="00AA13E7"/>
    <w:rsid w:val="00AC4992"/>
    <w:rsid w:val="00AD5A01"/>
    <w:rsid w:val="00B13C57"/>
    <w:rsid w:val="00B22DE8"/>
    <w:rsid w:val="00B4479D"/>
    <w:rsid w:val="00B84996"/>
    <w:rsid w:val="00B92DD8"/>
    <w:rsid w:val="00BB0639"/>
    <w:rsid w:val="00BD781E"/>
    <w:rsid w:val="00BF2AFB"/>
    <w:rsid w:val="00C10819"/>
    <w:rsid w:val="00C33879"/>
    <w:rsid w:val="00C71BCC"/>
    <w:rsid w:val="00C75A55"/>
    <w:rsid w:val="00C81A3D"/>
    <w:rsid w:val="00C85046"/>
    <w:rsid w:val="00CA04A8"/>
    <w:rsid w:val="00CA7B3D"/>
    <w:rsid w:val="00CD142E"/>
    <w:rsid w:val="00D11FD7"/>
    <w:rsid w:val="00D21C60"/>
    <w:rsid w:val="00D27790"/>
    <w:rsid w:val="00D30C57"/>
    <w:rsid w:val="00D32571"/>
    <w:rsid w:val="00D33766"/>
    <w:rsid w:val="00D47F73"/>
    <w:rsid w:val="00D57159"/>
    <w:rsid w:val="00D57F97"/>
    <w:rsid w:val="00D620A7"/>
    <w:rsid w:val="00D71D65"/>
    <w:rsid w:val="00DB14F8"/>
    <w:rsid w:val="00DB40EE"/>
    <w:rsid w:val="00DC7B2A"/>
    <w:rsid w:val="00DE43EE"/>
    <w:rsid w:val="00E30D20"/>
    <w:rsid w:val="00EE5CA7"/>
    <w:rsid w:val="00EF5149"/>
    <w:rsid w:val="00F07C22"/>
    <w:rsid w:val="00F83F70"/>
    <w:rsid w:val="00F97798"/>
    <w:rsid w:val="00FA082C"/>
    <w:rsid w:val="00FB3B90"/>
    <w:rsid w:val="00FC3811"/>
    <w:rsid w:val="00FF2EA3"/>
    <w:rsid w:val="00FF59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D6551-B3C8-4ED4-B8AF-80DE143E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 w:type="paragraph" w:styleId="BalloonText">
    <w:name w:val="Balloon Text"/>
    <w:basedOn w:val="Normal"/>
    <w:link w:val="BalloonTextChar"/>
    <w:uiPriority w:val="99"/>
    <w:semiHidden/>
    <w:unhideWhenUsed/>
    <w:rsid w:val="00AC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992"/>
    <w:rPr>
      <w:rFonts w:ascii="Tahoma" w:hAnsi="Tahoma" w:cs="Tahoma"/>
      <w:sz w:val="16"/>
      <w:szCs w:val="16"/>
    </w:rPr>
  </w:style>
  <w:style w:type="paragraph" w:styleId="Header">
    <w:name w:val="header"/>
    <w:basedOn w:val="Normal"/>
    <w:link w:val="HeaderChar"/>
    <w:uiPriority w:val="99"/>
    <w:unhideWhenUsed/>
    <w:rsid w:val="00FB3B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3B90"/>
  </w:style>
  <w:style w:type="paragraph" w:styleId="Footer">
    <w:name w:val="footer"/>
    <w:basedOn w:val="Normal"/>
    <w:link w:val="FooterChar"/>
    <w:uiPriority w:val="99"/>
    <w:unhideWhenUsed/>
    <w:rsid w:val="00FB3B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3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528688954">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D986A-02FD-4B0D-B08A-9067EF9A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2016-11-23T06:59:00Z</cp:lastPrinted>
  <dcterms:created xsi:type="dcterms:W3CDTF">2019-06-17T13:22:00Z</dcterms:created>
  <dcterms:modified xsi:type="dcterms:W3CDTF">2019-06-17T13:22:00Z</dcterms:modified>
</cp:coreProperties>
</file>